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FF" w:rsidRPr="00326217" w:rsidRDefault="008C03FF" w:rsidP="008C03FF">
      <w:pPr>
        <w:spacing w:after="0" w:line="240" w:lineRule="auto"/>
        <w:ind w:left="6804"/>
        <w:jc w:val="center"/>
        <w:rPr>
          <w:rFonts w:ascii="GHEA Grapalat" w:eastAsia="Times New Roman" w:hAnsi="GHEA Grapalat" w:cs="Times New Roman"/>
          <w:bCs/>
          <w:color w:val="000000"/>
          <w:sz w:val="24"/>
          <w:szCs w:val="24"/>
          <w:lang w:val="en-GB"/>
        </w:rPr>
      </w:pPr>
      <w:r w:rsidRPr="00566E5C">
        <w:rPr>
          <w:rFonts w:ascii="GHEA Grapalat" w:eastAsia="Times New Roman" w:hAnsi="GHEA Grapalat" w:cs="Sylfaen"/>
          <w:bCs/>
          <w:color w:val="000000"/>
          <w:sz w:val="24"/>
          <w:szCs w:val="24"/>
          <w:lang w:val="hy-AM"/>
        </w:rPr>
        <w:t>Հավելված</w:t>
      </w:r>
      <w:r>
        <w:rPr>
          <w:rFonts w:ascii="GHEA Grapalat" w:eastAsia="Times New Roman" w:hAnsi="GHEA Grapalat" w:cs="Sylfaen"/>
          <w:bCs/>
          <w:color w:val="000000"/>
          <w:sz w:val="24"/>
          <w:szCs w:val="24"/>
          <w:lang w:val="hy-AM"/>
        </w:rPr>
        <w:t xml:space="preserve"> </w:t>
      </w:r>
      <w:r w:rsidRPr="002A77B5">
        <w:rPr>
          <w:rFonts w:ascii="GHEA Grapalat" w:eastAsia="Times New Roman" w:hAnsi="GHEA Grapalat" w:cs="Sylfaen"/>
          <w:bCs/>
          <w:color w:val="000000"/>
          <w:sz w:val="24"/>
          <w:szCs w:val="24"/>
          <w:lang w:val="hy-AM"/>
        </w:rPr>
        <w:t xml:space="preserve">N </w:t>
      </w:r>
      <w:r>
        <w:rPr>
          <w:rFonts w:ascii="GHEA Grapalat" w:eastAsia="Times New Roman" w:hAnsi="GHEA Grapalat" w:cs="Sylfaen"/>
          <w:bCs/>
          <w:color w:val="000000"/>
          <w:sz w:val="24"/>
          <w:szCs w:val="24"/>
          <w:lang w:val="en-GB"/>
        </w:rPr>
        <w:t>2</w:t>
      </w:r>
    </w:p>
    <w:p w:rsidR="008C03FF" w:rsidRPr="00C9656F" w:rsidRDefault="008C03FF" w:rsidP="008C03FF">
      <w:pPr>
        <w:spacing w:after="0" w:line="240" w:lineRule="auto"/>
        <w:ind w:left="6804"/>
        <w:jc w:val="center"/>
        <w:rPr>
          <w:rFonts w:ascii="GHEA Grapalat" w:eastAsia="Times New Roman" w:hAnsi="GHEA Grapalat" w:cs="Times New Roman"/>
          <w:sz w:val="24"/>
          <w:szCs w:val="24"/>
          <w:lang w:val="hy-AM"/>
        </w:rPr>
      </w:pPr>
      <w:r w:rsidRPr="00566E5C">
        <w:rPr>
          <w:rFonts w:ascii="GHEA Grapalat" w:eastAsia="Times New Roman" w:hAnsi="GHEA Grapalat" w:cs="Sylfaen"/>
          <w:bCs/>
          <w:color w:val="000000"/>
          <w:sz w:val="24"/>
          <w:szCs w:val="24"/>
          <w:lang w:val="hy-AM"/>
        </w:rPr>
        <w:t>ՀՀ</w:t>
      </w:r>
      <w:r w:rsidRPr="00566E5C">
        <w:rPr>
          <w:rFonts w:ascii="GHEA Grapalat" w:eastAsia="Times New Roman" w:hAnsi="GHEA Grapalat" w:cs="Times New Roman"/>
          <w:bCs/>
          <w:color w:val="000000"/>
          <w:sz w:val="24"/>
          <w:szCs w:val="24"/>
          <w:lang w:val="hy-AM"/>
        </w:rPr>
        <w:t xml:space="preserve"> </w:t>
      </w:r>
      <w:r w:rsidRPr="00566E5C">
        <w:rPr>
          <w:rFonts w:ascii="GHEA Grapalat" w:eastAsia="Times New Roman" w:hAnsi="GHEA Grapalat" w:cs="Sylfaen"/>
          <w:bCs/>
          <w:color w:val="000000"/>
          <w:sz w:val="24"/>
          <w:szCs w:val="24"/>
          <w:lang w:val="hy-AM"/>
        </w:rPr>
        <w:t>կառավարության</w:t>
      </w:r>
      <w:r w:rsidRPr="00566E5C">
        <w:rPr>
          <w:rFonts w:ascii="GHEA Grapalat" w:eastAsia="Times New Roman" w:hAnsi="GHEA Grapalat" w:cs="Times New Roman"/>
          <w:bCs/>
          <w:color w:val="000000"/>
          <w:sz w:val="24"/>
          <w:szCs w:val="24"/>
          <w:lang w:val="hy-AM"/>
        </w:rPr>
        <w:t xml:space="preserve"> 202</w:t>
      </w:r>
      <w:r w:rsidRPr="002A77B5">
        <w:rPr>
          <w:rFonts w:ascii="GHEA Grapalat" w:eastAsia="Times New Roman" w:hAnsi="GHEA Grapalat" w:cs="Times New Roman"/>
          <w:bCs/>
          <w:color w:val="000000"/>
          <w:sz w:val="24"/>
          <w:szCs w:val="24"/>
          <w:lang w:val="hy-AM"/>
        </w:rPr>
        <w:t>3</w:t>
      </w:r>
      <w:r w:rsidRPr="00566E5C">
        <w:rPr>
          <w:rFonts w:ascii="GHEA Grapalat" w:eastAsia="Times New Roman" w:hAnsi="GHEA Grapalat" w:cs="Times New Roman"/>
          <w:bCs/>
          <w:color w:val="000000"/>
          <w:sz w:val="24"/>
          <w:szCs w:val="24"/>
          <w:lang w:val="hy-AM"/>
        </w:rPr>
        <w:t xml:space="preserve"> </w:t>
      </w:r>
      <w:r w:rsidRPr="00C9656F">
        <w:rPr>
          <w:rFonts w:ascii="GHEA Grapalat" w:eastAsia="Times New Roman" w:hAnsi="GHEA Grapalat" w:cs="Sylfaen"/>
          <w:bCs/>
          <w:sz w:val="24"/>
          <w:szCs w:val="24"/>
          <w:lang w:val="hy-AM"/>
        </w:rPr>
        <w:t xml:space="preserve">թվականի </w:t>
      </w:r>
      <w:r w:rsidRPr="00C9656F">
        <w:rPr>
          <w:rFonts w:ascii="GHEA Grapalat" w:eastAsia="Times New Roman" w:hAnsi="GHEA Grapalat" w:cs="Times New Roman"/>
          <w:sz w:val="24"/>
          <w:szCs w:val="24"/>
          <w:lang w:val="hy-AM"/>
        </w:rPr>
        <w:t xml:space="preserve"> հուլիսի</w:t>
      </w:r>
      <w:r>
        <w:rPr>
          <w:rFonts w:ascii="GHEA Grapalat" w:eastAsia="Times New Roman" w:hAnsi="GHEA Grapalat" w:cs="Times New Roman"/>
          <w:sz w:val="24"/>
          <w:szCs w:val="24"/>
          <w:lang w:val="hy-AM"/>
        </w:rPr>
        <w:t xml:space="preserve"> </w:t>
      </w:r>
      <w:r w:rsidRPr="00C9656F">
        <w:rPr>
          <w:rFonts w:ascii="GHEA Grapalat" w:eastAsia="Times New Roman" w:hAnsi="GHEA Grapalat" w:cs="Times New Roman"/>
          <w:sz w:val="24"/>
          <w:szCs w:val="24"/>
          <w:lang w:val="hy-AM"/>
        </w:rPr>
        <w:t>20-ի N 1242-Ն</w:t>
      </w: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r>
        <w:rPr>
          <w:rFonts w:ascii="GHEA Grapalat" w:eastAsia="Times New Roman" w:hAnsi="GHEA Grapalat" w:cs="Sylfaen"/>
          <w:bCs/>
          <w:color w:val="000000"/>
          <w:sz w:val="24"/>
          <w:szCs w:val="24"/>
          <w:lang w:val="hy-AM"/>
        </w:rPr>
        <w:t>Որոշման</w:t>
      </w:r>
    </w:p>
    <w:p w:rsidR="008C03FF" w:rsidRPr="007B431C" w:rsidRDefault="008C03FF" w:rsidP="008C03FF">
      <w:pPr>
        <w:spacing w:after="0" w:line="240" w:lineRule="auto"/>
        <w:rPr>
          <w:rFonts w:ascii="GHEA Grapalat" w:eastAsia="Times New Roman" w:hAnsi="GHEA Grapalat" w:cs="Times New Roman"/>
          <w:bCs/>
          <w:color w:val="000000"/>
          <w:sz w:val="24"/>
          <w:szCs w:val="24"/>
          <w:lang w:val="hy-AM"/>
        </w:rPr>
      </w:pPr>
    </w:p>
    <w:p w:rsidR="008C03FF" w:rsidRDefault="008C03FF" w:rsidP="008C03FF">
      <w:pPr>
        <w:pStyle w:val="NormalWeb"/>
        <w:shd w:val="clear" w:color="auto" w:fill="FFFFFF"/>
        <w:spacing w:before="0" w:beforeAutospacing="0" w:after="0" w:afterAutospacing="0"/>
        <w:rPr>
          <w:rStyle w:val="Strong"/>
          <w:rFonts w:ascii="GHEA Grapalat" w:hAnsi="GHEA Grapalat"/>
          <w:b w:val="0"/>
          <w:color w:val="000000"/>
          <w:lang w:val="hy-AM"/>
        </w:rPr>
      </w:pPr>
    </w:p>
    <w:p w:rsidR="008C03FF" w:rsidRPr="00BC635B" w:rsidRDefault="008C03FF" w:rsidP="008C03FF">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 xml:space="preserve">Հավելված N </w:t>
      </w:r>
      <w:r w:rsidRPr="00BC635B">
        <w:rPr>
          <w:rStyle w:val="Strong"/>
          <w:rFonts w:ascii="GHEA Grapalat" w:hAnsi="GHEA Grapalat"/>
          <w:b w:val="0"/>
          <w:color w:val="000000"/>
          <w:lang w:val="hy-AM"/>
        </w:rPr>
        <w:t>3</w:t>
      </w:r>
    </w:p>
    <w:p w:rsidR="008C03FF" w:rsidRPr="00566E5C" w:rsidRDefault="008C03FF" w:rsidP="008C03FF">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ՀՀ կառավարության 20</w:t>
      </w:r>
      <w:r w:rsidRPr="00334EF3">
        <w:rPr>
          <w:rStyle w:val="Strong"/>
          <w:rFonts w:ascii="GHEA Grapalat" w:hAnsi="GHEA Grapalat"/>
          <w:b w:val="0"/>
          <w:color w:val="000000"/>
          <w:lang w:val="hy-AM"/>
        </w:rPr>
        <w:t>19</w:t>
      </w:r>
      <w:r w:rsidRPr="00566E5C">
        <w:rPr>
          <w:rStyle w:val="Strong"/>
          <w:rFonts w:ascii="GHEA Grapalat" w:hAnsi="GHEA Grapalat"/>
          <w:b w:val="0"/>
          <w:color w:val="000000"/>
          <w:lang w:val="hy-AM"/>
        </w:rPr>
        <w:t xml:space="preserve"> թվականի</w:t>
      </w:r>
    </w:p>
    <w:p w:rsidR="008C03FF" w:rsidRDefault="008C03FF" w:rsidP="008C03FF">
      <w:pPr>
        <w:pStyle w:val="NormalWeb"/>
        <w:shd w:val="clear" w:color="auto" w:fill="FFFFFF"/>
        <w:spacing w:before="0" w:beforeAutospacing="0" w:after="0" w:afterAutospacing="0"/>
        <w:ind w:left="6804"/>
        <w:jc w:val="center"/>
        <w:rPr>
          <w:rStyle w:val="Strong"/>
          <w:rFonts w:ascii="GHEA Grapalat" w:hAnsi="GHEA Grapalat"/>
          <w:b w:val="0"/>
          <w:color w:val="000000"/>
          <w:lang w:val="hy-AM"/>
        </w:rPr>
      </w:pPr>
      <w:r>
        <w:rPr>
          <w:rStyle w:val="Strong"/>
          <w:rFonts w:ascii="GHEA Grapalat" w:hAnsi="GHEA Grapalat"/>
          <w:b w:val="0"/>
          <w:color w:val="000000"/>
          <w:lang w:val="hy-AM"/>
        </w:rPr>
        <w:t>օգոստոսի</w:t>
      </w:r>
      <w:r w:rsidRPr="00566E5C">
        <w:rPr>
          <w:rStyle w:val="Strong"/>
          <w:rFonts w:ascii="GHEA Grapalat" w:hAnsi="GHEA Grapalat"/>
          <w:b w:val="0"/>
          <w:color w:val="000000"/>
          <w:lang w:val="hy-AM"/>
        </w:rPr>
        <w:t xml:space="preserve"> </w:t>
      </w:r>
      <w:r>
        <w:rPr>
          <w:rStyle w:val="Strong"/>
          <w:rFonts w:ascii="GHEA Grapalat" w:hAnsi="GHEA Grapalat"/>
          <w:b w:val="0"/>
          <w:color w:val="000000"/>
          <w:lang w:val="hy-AM"/>
        </w:rPr>
        <w:t>8</w:t>
      </w:r>
      <w:r w:rsidRPr="00566E5C">
        <w:rPr>
          <w:rStyle w:val="Strong"/>
          <w:rFonts w:ascii="GHEA Grapalat" w:hAnsi="GHEA Grapalat"/>
          <w:b w:val="0"/>
          <w:color w:val="000000"/>
          <w:lang w:val="hy-AM"/>
        </w:rPr>
        <w:t xml:space="preserve">-ի N </w:t>
      </w:r>
      <w:r>
        <w:rPr>
          <w:rStyle w:val="Strong"/>
          <w:rFonts w:ascii="GHEA Grapalat" w:hAnsi="GHEA Grapalat"/>
          <w:b w:val="0"/>
          <w:color w:val="000000"/>
          <w:lang w:val="hy-AM"/>
        </w:rPr>
        <w:t>1025</w:t>
      </w:r>
      <w:r w:rsidRPr="00566E5C">
        <w:rPr>
          <w:rStyle w:val="Strong"/>
          <w:rFonts w:ascii="GHEA Grapalat" w:hAnsi="GHEA Grapalat"/>
          <w:b w:val="0"/>
          <w:color w:val="000000"/>
          <w:lang w:val="hy-AM"/>
        </w:rPr>
        <w:t>-Ն որոշման</w:t>
      </w:r>
    </w:p>
    <w:p w:rsidR="008C03FF" w:rsidRDefault="008C03FF" w:rsidP="008C03FF">
      <w:pPr>
        <w:pStyle w:val="NormalWeb"/>
        <w:shd w:val="clear" w:color="auto" w:fill="FFFFFF"/>
        <w:spacing w:before="0" w:beforeAutospacing="0" w:after="0" w:afterAutospacing="0"/>
        <w:ind w:left="6804"/>
        <w:jc w:val="center"/>
        <w:rPr>
          <w:rStyle w:val="Strong"/>
          <w:rFonts w:ascii="GHEA Grapalat" w:hAnsi="GHEA Grapalat"/>
          <w:color w:val="000000"/>
          <w:shd w:val="clear" w:color="auto" w:fill="FFFFFF"/>
          <w:lang w:val="hy-AM"/>
        </w:rPr>
      </w:pPr>
    </w:p>
    <w:p w:rsidR="008C03FF" w:rsidRPr="003141EB"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3141EB"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b/>
          <w:bCs/>
          <w:color w:val="000000"/>
          <w:sz w:val="24"/>
          <w:szCs w:val="24"/>
          <w:lang w:val="hy-AM" w:eastAsia="en-GB"/>
        </w:rPr>
        <w:t>Հ</w:t>
      </w:r>
      <w:r w:rsidRPr="003141EB">
        <w:rPr>
          <w:rFonts w:ascii="GHEA Grapalat" w:eastAsia="Times New Roman" w:hAnsi="GHEA Grapalat" w:cs="Times New Roman"/>
          <w:b/>
          <w:bCs/>
          <w:color w:val="000000"/>
          <w:sz w:val="24"/>
          <w:szCs w:val="24"/>
          <w:lang w:val="hy-AM" w:eastAsia="en-GB"/>
        </w:rPr>
        <w:t>Հ ՔԱՂԱՔԱՇԻՆՈՒԹՅԱՆ, ՏԵԽՆԻԿԱԿԱՆ ԵՎ ՀՐԴԵՀԱՅԻՆ ԱՆՎՏԱՆԳՈՒԹՅԱՆ</w:t>
      </w:r>
    </w:p>
    <w:p w:rsidR="008C03FF" w:rsidRPr="003141EB"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141EB">
        <w:rPr>
          <w:rFonts w:ascii="GHEA Grapalat" w:eastAsia="Times New Roman" w:hAnsi="GHEA Grapalat" w:cs="Times New Roman"/>
          <w:b/>
          <w:bCs/>
          <w:color w:val="000000"/>
          <w:sz w:val="24"/>
          <w:szCs w:val="24"/>
          <w:lang w:val="hy-AM" w:eastAsia="en-GB"/>
        </w:rPr>
        <w:t>ՏԵՍՉԱԿԱՆ ՄԱՐՄԻՆ</w:t>
      </w:r>
    </w:p>
    <w:p w:rsidR="008C03FF" w:rsidRPr="003141EB"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141EB">
        <w:rPr>
          <w:rFonts w:ascii="Calibri" w:eastAsia="Times New Roman" w:hAnsi="Calibri" w:cs="Calibri"/>
          <w:color w:val="000000"/>
          <w:sz w:val="24"/>
          <w:szCs w:val="24"/>
          <w:lang w:val="hy-AM" w:eastAsia="en-GB"/>
        </w:rPr>
        <w:t> </w:t>
      </w:r>
    </w:p>
    <w:p w:rsidR="008C03FF" w:rsidRPr="003141EB"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141EB">
        <w:rPr>
          <w:rFonts w:ascii="GHEA Grapalat" w:eastAsia="Times New Roman" w:hAnsi="GHEA Grapalat" w:cs="Times New Roman"/>
          <w:b/>
          <w:bCs/>
          <w:color w:val="000000"/>
          <w:sz w:val="24"/>
          <w:szCs w:val="24"/>
          <w:lang w:val="hy-AM" w:eastAsia="en-GB"/>
        </w:rPr>
        <w:t>ՍՏՈՒԳԱԹԵՐԹ</w:t>
      </w:r>
    </w:p>
    <w:p w:rsidR="008C03FF" w:rsidRDefault="008C03FF" w:rsidP="008C03FF">
      <w:pPr>
        <w:shd w:val="clear" w:color="auto" w:fill="FFFFFF"/>
        <w:spacing w:after="0" w:line="240" w:lineRule="auto"/>
        <w:ind w:firstLine="375"/>
        <w:jc w:val="center"/>
        <w:rPr>
          <w:rFonts w:ascii="Sylfaen" w:eastAsia="Times New Roman" w:hAnsi="Sylfaen" w:cs="Calibri"/>
          <w:color w:val="000000"/>
          <w:sz w:val="24"/>
          <w:szCs w:val="24"/>
          <w:lang w:val="hy-AM" w:eastAsia="en-GB"/>
        </w:rPr>
      </w:pPr>
      <w:r w:rsidRPr="003141EB">
        <w:rPr>
          <w:rFonts w:ascii="Calibri" w:eastAsia="Times New Roman" w:hAnsi="Calibri" w:cs="Calibri"/>
          <w:color w:val="000000"/>
          <w:sz w:val="24"/>
          <w:szCs w:val="24"/>
          <w:lang w:val="hy-AM" w:eastAsia="en-GB"/>
        </w:rPr>
        <w:t> </w:t>
      </w:r>
    </w:p>
    <w:p w:rsidR="008C03FF" w:rsidRPr="001F7FF0" w:rsidRDefault="008C03FF" w:rsidP="008C03FF">
      <w:pPr>
        <w:shd w:val="clear" w:color="auto" w:fill="FFFFFF"/>
        <w:spacing w:after="0" w:line="240" w:lineRule="auto"/>
        <w:ind w:firstLine="375"/>
        <w:jc w:val="center"/>
        <w:rPr>
          <w:rFonts w:ascii="Sylfaen" w:eastAsia="Times New Roman" w:hAnsi="Sylfaen" w:cs="Times New Roman"/>
          <w:color w:val="000000"/>
          <w:sz w:val="24"/>
          <w:szCs w:val="24"/>
          <w:lang w:val="hy-AM" w:eastAsia="en-GB"/>
        </w:rPr>
      </w:pPr>
    </w:p>
    <w:p w:rsidR="008C03FF" w:rsidRPr="003141EB"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141EB">
        <w:rPr>
          <w:rFonts w:ascii="GHEA Grapalat" w:eastAsia="Times New Roman" w:hAnsi="GHEA Grapalat" w:cs="Times New Roman"/>
          <w:b/>
          <w:bCs/>
          <w:color w:val="000000"/>
          <w:sz w:val="24"/>
          <w:szCs w:val="24"/>
          <w:lang w:val="hy-AM" w:eastAsia="en-GB"/>
        </w:rPr>
        <w:t>110 ԿՎ ԵՎ ԲԱՐՁՐ ԼԱՐՄԱՆ ԷԼԵԿՏՐԱՏԵՂԱԿԱՅԱՆՔԻ` ԷԼԵԿՏՐԱՀԱՂՈՐԴՄԱՆ ՕԴԱՅԻՆ</w:t>
      </w:r>
    </w:p>
    <w:p w:rsidR="008C03FF" w:rsidRPr="003141EB"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141EB">
        <w:rPr>
          <w:rFonts w:ascii="GHEA Grapalat" w:eastAsia="Times New Roman" w:hAnsi="GHEA Grapalat" w:cs="Times New Roman"/>
          <w:b/>
          <w:bCs/>
          <w:color w:val="000000"/>
          <w:sz w:val="24"/>
          <w:szCs w:val="24"/>
          <w:lang w:val="hy-AM" w:eastAsia="en-GB"/>
        </w:rPr>
        <w:t>ԳԾԻ (ՕԳ) ՏԵԽՆԻԿԱԿԱՆ ՍՏՈՒԳՄԱՆ</w:t>
      </w:r>
    </w:p>
    <w:p w:rsidR="008C03FF" w:rsidRPr="001F7FF0" w:rsidRDefault="008C03FF" w:rsidP="008C03FF">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1F7FF0">
        <w:rPr>
          <w:rFonts w:ascii="GHEA Grapalat" w:eastAsia="Times New Roman" w:hAnsi="GHEA Grapalat" w:cs="Times New Roman"/>
          <w:b/>
          <w:bCs/>
          <w:color w:val="000000"/>
          <w:sz w:val="16"/>
          <w:szCs w:val="16"/>
          <w:lang w:val="hy-AM" w:eastAsia="en-GB"/>
        </w:rPr>
        <w:t>____________________________________________________________________________________</w:t>
      </w:r>
    </w:p>
    <w:p w:rsidR="008C03FF" w:rsidRPr="00207F64" w:rsidRDefault="008C03FF" w:rsidP="008C03FF">
      <w:pPr>
        <w:shd w:val="clear" w:color="auto" w:fill="FFFFFF"/>
        <w:spacing w:after="0" w:line="240" w:lineRule="auto"/>
        <w:ind w:firstLine="375"/>
        <w:jc w:val="center"/>
        <w:rPr>
          <w:rFonts w:ascii="GHEA Grapalat" w:eastAsia="Times New Roman" w:hAnsi="GHEA Grapalat" w:cs="Times New Roman"/>
          <w:color w:val="000000"/>
          <w:sz w:val="20"/>
          <w:szCs w:val="20"/>
          <w:lang w:val="hy-AM" w:eastAsia="en-GB"/>
        </w:rPr>
      </w:pPr>
      <w:r w:rsidRPr="001F7FF0">
        <w:rPr>
          <w:rFonts w:ascii="GHEA Grapalat" w:eastAsia="Times New Roman" w:hAnsi="GHEA Grapalat" w:cs="Times New Roman"/>
          <w:color w:val="000000"/>
          <w:sz w:val="16"/>
          <w:szCs w:val="16"/>
          <w:lang w:val="hy-AM" w:eastAsia="en-GB"/>
        </w:rPr>
        <w:t>(էլեկտրատեղակայանքի անվանումը)</w:t>
      </w:r>
    </w:p>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hy-AM" w:eastAsia="en-GB"/>
        </w:rPr>
      </w:pPr>
      <w:r w:rsidRPr="00AB4DF2">
        <w:rPr>
          <w:rFonts w:ascii="Calibri" w:eastAsia="Times New Roman" w:hAnsi="Calibri" w:cs="Calibri"/>
          <w:color w:val="000000"/>
          <w:sz w:val="24"/>
          <w:szCs w:val="24"/>
          <w:lang w:val="hy-AM" w:eastAsia="en-GB"/>
        </w:rPr>
        <w:t> </w:t>
      </w:r>
    </w:p>
    <w:p w:rsidR="008C03FF" w:rsidRPr="00AB4DF2" w:rsidRDefault="008C03FF" w:rsidP="008C03FF">
      <w:pPr>
        <w:shd w:val="clear" w:color="auto" w:fill="FFFFFF"/>
        <w:spacing w:after="0" w:line="240" w:lineRule="auto"/>
        <w:ind w:firstLine="375"/>
        <w:jc w:val="right"/>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hy-AM" w:eastAsia="en-GB"/>
        </w:rPr>
        <w:t> </w:t>
      </w:r>
      <w:r w:rsidRPr="00AB4DF2">
        <w:rPr>
          <w:rFonts w:ascii="GHEA Grapalat" w:eastAsia="Times New Roman" w:hAnsi="GHEA Grapalat" w:cs="Times New Roman"/>
          <w:color w:val="000000"/>
          <w:sz w:val="24"/>
          <w:szCs w:val="24"/>
          <w:lang w:val="en-GB" w:eastAsia="en-GB"/>
        </w:rPr>
        <w:t>____ ________ 20 թ.</w:t>
      </w:r>
    </w:p>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25"/>
        <w:gridCol w:w="3067"/>
        <w:gridCol w:w="2508"/>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____________________</w:t>
            </w:r>
            <w:r w:rsidRPr="00AB4DF2">
              <w:rPr>
                <w:rFonts w:ascii="Calibri" w:eastAsia="Times New Roman" w:hAnsi="Calibri" w:cs="Calibri"/>
                <w:color w:val="000000"/>
                <w:sz w:val="24"/>
                <w:szCs w:val="24"/>
                <w:lang w:val="en-GB" w:eastAsia="en-GB"/>
              </w:rPr>
              <w:t> </w:t>
            </w: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after="0"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տեսչական մարմնի տարածքային բաժնի անվանումը</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հասցե</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GHEA Grapalat"/>
                <w:color w:val="000000"/>
                <w:sz w:val="24"/>
                <w:szCs w:val="24"/>
                <w:lang w:val="en-GB" w:eastAsia="en-GB"/>
              </w:rPr>
              <w:t>հեռախոսահամար</w:t>
            </w:r>
          </w:p>
        </w:tc>
      </w:tr>
    </w:tbl>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bl>
    <w:p w:rsidR="008C03FF" w:rsidRPr="00AB4DF2" w:rsidRDefault="008C03FF" w:rsidP="008C03FF">
      <w:pPr>
        <w:spacing w:after="0" w:line="240" w:lineRule="auto"/>
        <w:rPr>
          <w:rFonts w:ascii="GHEA Grapalat" w:eastAsia="Times New Roman" w:hAnsi="GHEA Grapalat" w:cs="Times New Roman"/>
          <w:vanish/>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bl>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bl>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p w:rsidR="008C03FF" w:rsidRPr="00AB4DF2"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Ստուգման սկիզբ (ամսաթիվ</w:t>
      </w:r>
      <w:proofErr w:type="gramStart"/>
      <w:r w:rsidRPr="00AB4DF2">
        <w:rPr>
          <w:rFonts w:ascii="GHEA Grapalat" w:eastAsia="Times New Roman" w:hAnsi="GHEA Grapalat" w:cs="Times New Roman"/>
          <w:color w:val="000000"/>
          <w:sz w:val="24"/>
          <w:szCs w:val="24"/>
          <w:lang w:val="en-GB" w:eastAsia="en-GB"/>
        </w:rPr>
        <w:t>)`</w:t>
      </w:r>
      <w:proofErr w:type="gramEnd"/>
      <w:r w:rsidRPr="00AB4DF2">
        <w:rPr>
          <w:rFonts w:ascii="GHEA Grapalat" w:eastAsia="Times New Roman" w:hAnsi="GHEA Grapalat" w:cs="Times New Roman"/>
          <w:color w:val="000000"/>
          <w:sz w:val="24"/>
          <w:szCs w:val="24"/>
          <w:lang w:val="en-GB" w:eastAsia="en-GB"/>
        </w:rPr>
        <w:t xml:space="preserve"> _____________________ ավարտ` _________________________</w:t>
      </w:r>
    </w:p>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Տնտեսավարող սուբյեկտի անվանումը</w:t>
            </w:r>
          </w:p>
        </w:tc>
        <w:tc>
          <w:tcPr>
            <w:tcW w:w="0" w:type="auto"/>
            <w:shd w:val="clear" w:color="auto" w:fill="FFFFFF"/>
            <w:vAlign w:val="center"/>
            <w:hideMark/>
          </w:tcPr>
          <w:p w:rsidR="008C03FF" w:rsidRPr="00AB4DF2" w:rsidRDefault="008C03FF"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ՀՎՀՀ</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bl>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lastRenderedPageBreak/>
              <w:t>Տնտեսավարող սուբյեկտի</w:t>
            </w: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GHEA Grapalat"/>
                <w:color w:val="000000"/>
                <w:sz w:val="24"/>
                <w:szCs w:val="24"/>
                <w:lang w:val="en-GB" w:eastAsia="en-GB"/>
              </w:rPr>
              <w:t>գտնվելու</w:t>
            </w:r>
            <w:r w:rsidRPr="00AB4DF2">
              <w:rPr>
                <w:rFonts w:ascii="GHEA Grapalat" w:eastAsia="Times New Roman" w:hAnsi="GHEA Grapalat" w:cs="Times New Roman"/>
                <w:color w:val="000000"/>
                <w:sz w:val="24"/>
                <w:szCs w:val="24"/>
                <w:lang w:val="en-GB" w:eastAsia="en-GB"/>
              </w:rPr>
              <w:t xml:space="preserve"> </w:t>
            </w:r>
            <w:r w:rsidRPr="00AB4DF2">
              <w:rPr>
                <w:rFonts w:ascii="GHEA Grapalat" w:eastAsia="Times New Roman" w:hAnsi="GHEA Grapalat" w:cs="GHEA Grapalat"/>
                <w:color w:val="000000"/>
                <w:sz w:val="24"/>
                <w:szCs w:val="24"/>
                <w:lang w:val="en-GB" w:eastAsia="en-GB"/>
              </w:rPr>
              <w:t>վայրը</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bl>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6011"/>
        <w:gridCol w:w="4762"/>
        <w:gridCol w:w="27"/>
      </w:tblGrid>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_________________________________________________</w:t>
            </w:r>
          </w:p>
        </w:tc>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r w:rsidRPr="00AB4DF2">
              <w:rPr>
                <w:rFonts w:ascii="GHEA Grapalat" w:eastAsia="Times New Roman" w:hAnsi="GHEA Grapalat" w:cs="Times New Roman"/>
                <w:color w:val="000000"/>
                <w:sz w:val="24"/>
                <w:szCs w:val="24"/>
                <w:lang w:val="en-GB" w:eastAsia="en-GB"/>
              </w:rPr>
              <w:t>_________________________________</w:t>
            </w:r>
            <w:r w:rsidRPr="00AB4DF2">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r w:rsidR="008C03FF" w:rsidRPr="00AB4DF2" w:rsidTr="00AA0954">
        <w:trPr>
          <w:tblCellSpacing w:w="7" w:type="dxa"/>
          <w:jc w:val="center"/>
        </w:trPr>
        <w:tc>
          <w:tcPr>
            <w:tcW w:w="0" w:type="auto"/>
            <w:shd w:val="clear" w:color="auto" w:fill="FFFFFF"/>
            <w:vAlign w:val="center"/>
            <w:hideMark/>
          </w:tcPr>
          <w:p w:rsidR="008C03FF" w:rsidRPr="00AB4DF2" w:rsidRDefault="008C03FF"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Տնտեսավարող սուբյեկտի ղեկավարի կամ վստահված անձի ազգանուն, անուն, հայրանուն</w:t>
            </w:r>
          </w:p>
        </w:tc>
        <w:tc>
          <w:tcPr>
            <w:tcW w:w="0" w:type="auto"/>
            <w:shd w:val="clear" w:color="auto" w:fill="FFFFFF"/>
            <w:vAlign w:val="center"/>
            <w:hideMark/>
          </w:tcPr>
          <w:p w:rsidR="008C03FF" w:rsidRPr="00AB4DF2" w:rsidRDefault="008C03FF"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8C03FF" w:rsidRPr="00AB4DF2" w:rsidRDefault="008C03FF" w:rsidP="00AA0954">
            <w:pPr>
              <w:spacing w:after="0" w:line="240" w:lineRule="auto"/>
              <w:rPr>
                <w:rFonts w:ascii="GHEA Grapalat" w:eastAsia="Times New Roman" w:hAnsi="GHEA Grapalat" w:cs="Times New Roman"/>
                <w:color w:val="000000"/>
                <w:sz w:val="24"/>
                <w:szCs w:val="24"/>
                <w:lang w:val="en-GB" w:eastAsia="en-GB"/>
              </w:rPr>
            </w:pPr>
          </w:p>
        </w:tc>
      </w:tr>
    </w:tbl>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p w:rsidR="008C03FF" w:rsidRPr="00AB4DF2" w:rsidRDefault="008C03FF" w:rsidP="008C03FF">
      <w:pPr>
        <w:shd w:val="clear" w:color="auto" w:fill="FFFFFF"/>
        <w:spacing w:after="0" w:line="360" w:lineRule="auto"/>
        <w:ind w:firstLine="375"/>
        <w:rPr>
          <w:rFonts w:ascii="GHEA Grapalat" w:eastAsia="Times New Roman" w:hAnsi="GHEA Grapalat" w:cs="Times New Roman"/>
          <w:color w:val="000000"/>
          <w:sz w:val="20"/>
          <w:szCs w:val="20"/>
          <w:lang w:val="en-GB" w:eastAsia="en-GB"/>
        </w:rPr>
      </w:pPr>
      <w:r w:rsidRPr="00AB4DF2">
        <w:rPr>
          <w:rFonts w:ascii="GHEA Grapalat" w:eastAsia="Times New Roman" w:hAnsi="GHEA Grapalat" w:cs="Times New Roman"/>
          <w:color w:val="000000"/>
          <w:sz w:val="24"/>
          <w:szCs w:val="24"/>
          <w:lang w:val="en-GB" w:eastAsia="en-GB"/>
        </w:rPr>
        <w:t xml:space="preserve">Ստուգման hանձնարարագիր ___________ ում կողմից </w:t>
      </w:r>
      <w:r w:rsidRPr="00AB4DF2">
        <w:rPr>
          <w:rFonts w:ascii="GHEA Grapalat" w:eastAsia="Times New Roman" w:hAnsi="GHEA Grapalat" w:cs="Times New Roman"/>
          <w:color w:val="000000"/>
          <w:sz w:val="20"/>
          <w:szCs w:val="20"/>
          <w:lang w:val="en-GB" w:eastAsia="en-GB"/>
        </w:rPr>
        <w:t>_____________________________________</w:t>
      </w:r>
    </w:p>
    <w:p w:rsidR="008C03FF" w:rsidRPr="00AB4DF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 xml:space="preserve">_____________________________երբ է տրված </w:t>
      </w:r>
      <w:r w:rsidRPr="00AB4DF2">
        <w:rPr>
          <w:rFonts w:ascii="GHEA Grapalat" w:eastAsia="Times New Roman" w:hAnsi="GHEA Grapalat" w:cs="Times New Roman"/>
          <w:color w:val="000000"/>
          <w:sz w:val="20"/>
          <w:szCs w:val="20"/>
          <w:lang w:val="en-GB" w:eastAsia="en-GB"/>
        </w:rPr>
        <w:t>_____________________________________________</w:t>
      </w:r>
    </w:p>
    <w:p w:rsidR="008C03FF" w:rsidRPr="00AB4DF2" w:rsidRDefault="008C03FF" w:rsidP="008C03FF">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 xml:space="preserve">Ստուգման նպատակը/Ընդգրկված հարցերի համարներ </w:t>
      </w:r>
    </w:p>
    <w:p w:rsidR="008C03FF" w:rsidRPr="00AB4DF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______________________________________________________</w:t>
      </w:r>
      <w:r>
        <w:rPr>
          <w:rFonts w:ascii="GHEA Grapalat" w:eastAsia="Times New Roman" w:hAnsi="GHEA Grapalat" w:cs="Times New Roman"/>
          <w:color w:val="000000"/>
          <w:sz w:val="24"/>
          <w:szCs w:val="24"/>
          <w:lang w:val="en-GB" w:eastAsia="en-GB"/>
        </w:rPr>
        <w:t>_______________________________</w:t>
      </w:r>
    </w:p>
    <w:p w:rsidR="008C03FF" w:rsidRPr="00AB4DF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AB4DF2">
        <w:rPr>
          <w:rFonts w:ascii="GHEA Grapalat" w:eastAsia="Times New Roman" w:hAnsi="GHEA Grapalat" w:cs="Times New Roman"/>
          <w:color w:val="000000"/>
          <w:sz w:val="24"/>
          <w:szCs w:val="24"/>
          <w:lang w:val="en-GB" w:eastAsia="en-GB"/>
        </w:rPr>
        <w:t>______________________________________________________</w:t>
      </w:r>
      <w:r>
        <w:rPr>
          <w:rFonts w:ascii="GHEA Grapalat" w:eastAsia="Times New Roman" w:hAnsi="GHEA Grapalat" w:cs="Times New Roman"/>
          <w:color w:val="000000"/>
          <w:sz w:val="24"/>
          <w:szCs w:val="24"/>
          <w:lang w:val="en-GB" w:eastAsia="en-GB"/>
        </w:rPr>
        <w:t>_______________________________</w:t>
      </w:r>
    </w:p>
    <w:p w:rsidR="008C03FF" w:rsidRPr="00AB4DF2" w:rsidRDefault="008C03FF" w:rsidP="008C03FF">
      <w:pPr>
        <w:shd w:val="clear" w:color="auto" w:fill="FFFFFF"/>
        <w:spacing w:after="0" w:line="360" w:lineRule="auto"/>
        <w:ind w:firstLine="375"/>
        <w:jc w:val="center"/>
        <w:rPr>
          <w:rFonts w:ascii="GHEA Grapalat" w:eastAsia="Times New Roman" w:hAnsi="GHEA Grapalat" w:cs="Times New Roman"/>
          <w:color w:val="000000"/>
          <w:sz w:val="24"/>
          <w:szCs w:val="24"/>
          <w:lang w:val="en-GB" w:eastAsia="en-GB"/>
        </w:rPr>
      </w:pPr>
      <w:r w:rsidRPr="00AB4DF2">
        <w:rPr>
          <w:rFonts w:ascii="Calibri" w:eastAsia="Times New Roman" w:hAnsi="Calibri" w:cs="Calibri"/>
          <w:color w:val="000000"/>
          <w:sz w:val="24"/>
          <w:szCs w:val="24"/>
          <w:lang w:val="en-GB" w:eastAsia="en-GB"/>
        </w:rPr>
        <w:t> </w:t>
      </w: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AB4DF2"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sectPr w:rsidR="008C03FF" w:rsidSect="00326217">
          <w:pgSz w:w="12240" w:h="15840"/>
          <w:pgMar w:top="720" w:right="720" w:bottom="720" w:left="720" w:header="720" w:footer="720" w:gutter="0"/>
          <w:cols w:space="720"/>
          <w:docGrid w:linePitch="360"/>
        </w:sect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Pr="0030023F"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0023F">
        <w:rPr>
          <w:rFonts w:ascii="GHEA Grapalat" w:eastAsia="Times New Roman" w:hAnsi="GHEA Grapalat" w:cs="Times New Roman"/>
          <w:b/>
          <w:bCs/>
          <w:caps/>
          <w:color w:val="000000"/>
          <w:sz w:val="24"/>
          <w:szCs w:val="24"/>
          <w:lang w:val="hy-AM" w:eastAsia="en-GB"/>
        </w:rPr>
        <w:t>Հ Ա Ր Ց Ա Շ Ա Ր</w:t>
      </w:r>
    </w:p>
    <w:p w:rsidR="008C03FF" w:rsidRPr="0030023F"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0023F">
        <w:rPr>
          <w:rFonts w:ascii="Calibri" w:eastAsia="Times New Roman" w:hAnsi="Calibri" w:cs="Calibri"/>
          <w:color w:val="000000"/>
          <w:sz w:val="24"/>
          <w:szCs w:val="24"/>
          <w:lang w:val="hy-AM" w:eastAsia="en-GB"/>
        </w:rPr>
        <w:t> </w:t>
      </w:r>
    </w:p>
    <w:p w:rsidR="008C03FF" w:rsidRPr="0030023F"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0023F">
        <w:rPr>
          <w:rFonts w:ascii="GHEA Grapalat" w:eastAsia="Times New Roman" w:hAnsi="GHEA Grapalat" w:cs="Times New Roman"/>
          <w:b/>
          <w:bCs/>
          <w:color w:val="000000"/>
          <w:sz w:val="24"/>
          <w:szCs w:val="24"/>
          <w:lang w:val="hy-AM" w:eastAsia="en-GB"/>
        </w:rPr>
        <w:t>110 ԿՎ ԵՎ ԲԱՐՁՐ ԼԱՐՄԱՆ ԷԼԵԿՏՐԱՏԵՂԱԿԱՅԱՆՔԻ` ԷԼԵԿՏՐԱՀԱՂՈՐԴՄԱՆ ՕԴԱՅԻՆ ԳԾԻ (ՕԳ) ՏԵԽՆԻԿԱԿԱՆ ՍՏՈՒԳՄԱՆ</w:t>
      </w:r>
    </w:p>
    <w:p w:rsidR="008C03FF" w:rsidRPr="0030023F"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0023F">
        <w:rPr>
          <w:rFonts w:ascii="Calibri" w:eastAsia="Times New Roman" w:hAnsi="Calibri" w:cs="Calibri"/>
          <w:color w:val="000000"/>
          <w:sz w:val="24"/>
          <w:szCs w:val="24"/>
          <w:lang w:val="hy-AM" w:eastAsia="en-GB"/>
        </w:rPr>
        <w:t> </w:t>
      </w:r>
    </w:p>
    <w:p w:rsidR="008C03FF" w:rsidRPr="0030023F" w:rsidRDefault="008C03FF" w:rsidP="008C03FF">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0023F">
        <w:rPr>
          <w:rFonts w:ascii="Calibri" w:eastAsia="Times New Roman" w:hAnsi="Calibri" w:cs="Calibri"/>
          <w:color w:val="000000"/>
          <w:sz w:val="24"/>
          <w:szCs w:val="24"/>
          <w:lang w:val="hy-AM" w:eastAsia="en-GB"/>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3987"/>
        <w:gridCol w:w="806"/>
        <w:gridCol w:w="473"/>
        <w:gridCol w:w="1643"/>
        <w:gridCol w:w="2991"/>
        <w:gridCol w:w="696"/>
        <w:gridCol w:w="1218"/>
        <w:gridCol w:w="1993"/>
      </w:tblGrid>
      <w:tr w:rsidR="008C03FF" w:rsidRPr="00E63242" w:rsidTr="00AA0954">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ind w:left="70"/>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Վերահսկողական բնույթի հարցեր</w:t>
            </w:r>
          </w:p>
        </w:tc>
      </w:tr>
      <w:tr w:rsidR="008C03FF" w:rsidRPr="00E63242" w:rsidTr="00AA095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NN</w:t>
            </w:r>
            <w:r w:rsidRPr="00E63242">
              <w:rPr>
                <w:rFonts w:ascii="GHEA Grapalat" w:eastAsia="Times New Roman" w:hAnsi="GHEA Grapalat" w:cs="Times New Roman"/>
                <w:sz w:val="24"/>
                <w:szCs w:val="24"/>
                <w:lang w:val="en-GB" w:eastAsia="en-GB"/>
              </w:rPr>
              <w:br/>
              <w:t>ը/կ</w:t>
            </w:r>
          </w:p>
        </w:tc>
        <w:tc>
          <w:tcPr>
            <w:tcW w:w="0" w:type="auto"/>
            <w:vMerge w:val="restart"/>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Հարցի անվանումը</w:t>
            </w:r>
          </w:p>
        </w:tc>
        <w:tc>
          <w:tcPr>
            <w:tcW w:w="0" w:type="auto"/>
            <w:gridSpan w:val="2"/>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ստուգման մասին նշումը</w:t>
            </w:r>
          </w:p>
        </w:tc>
        <w:tc>
          <w:tcPr>
            <w:tcW w:w="0" w:type="auto"/>
            <w:vMerge w:val="restart"/>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ind w:left="70"/>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չի պահանջվում (Չ/պ)</w:t>
            </w:r>
          </w:p>
        </w:tc>
        <w:tc>
          <w:tcPr>
            <w:tcW w:w="0" w:type="auto"/>
            <w:vMerge w:val="restart"/>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հղում նորմատիվ</w:t>
            </w:r>
            <w:r w:rsidRPr="00E63242">
              <w:rPr>
                <w:rFonts w:ascii="Calibri" w:eastAsia="Times New Roman" w:hAnsi="Calibri" w:cs="Calibri"/>
                <w:b/>
                <w:bCs/>
                <w:sz w:val="24"/>
                <w:szCs w:val="24"/>
                <w:lang w:val="en-GB" w:eastAsia="en-GB"/>
              </w:rPr>
              <w:t> </w:t>
            </w:r>
            <w:r w:rsidRPr="00E63242">
              <w:rPr>
                <w:rFonts w:ascii="GHEA Grapalat" w:eastAsia="Times New Roman" w:hAnsi="GHEA Grapalat" w:cs="Arial Unicode"/>
                <w:b/>
                <w:bCs/>
                <w:sz w:val="24"/>
                <w:szCs w:val="24"/>
                <w:lang w:val="en-GB" w:eastAsia="en-GB"/>
              </w:rPr>
              <w:t>իրավական</w:t>
            </w:r>
            <w:r w:rsidRPr="00E63242">
              <w:rPr>
                <w:rFonts w:ascii="GHEA Grapalat" w:eastAsia="Times New Roman" w:hAnsi="GHEA Grapalat" w:cs="Times New Roman"/>
                <w:b/>
                <w:bCs/>
                <w:sz w:val="24"/>
                <w:szCs w:val="24"/>
                <w:lang w:val="en-GB" w:eastAsia="en-GB"/>
              </w:rPr>
              <w:t xml:space="preserve"> </w:t>
            </w:r>
            <w:r w:rsidRPr="00E63242">
              <w:rPr>
                <w:rFonts w:ascii="GHEA Grapalat" w:eastAsia="Times New Roman" w:hAnsi="GHEA Grapalat" w:cs="Arial Unicode"/>
                <w:b/>
                <w:bCs/>
                <w:sz w:val="24"/>
                <w:szCs w:val="24"/>
                <w:lang w:val="en-GB" w:eastAsia="en-GB"/>
              </w:rPr>
              <w:t>ակտին</w:t>
            </w:r>
          </w:p>
        </w:tc>
        <w:tc>
          <w:tcPr>
            <w:tcW w:w="0" w:type="auto"/>
            <w:vMerge w:val="restart"/>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կշիռը</w:t>
            </w:r>
          </w:p>
        </w:tc>
        <w:tc>
          <w:tcPr>
            <w:tcW w:w="0" w:type="auto"/>
            <w:vMerge w:val="restart"/>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մեկնաբա-</w:t>
            </w:r>
            <w:r w:rsidRPr="00E63242">
              <w:rPr>
                <w:rFonts w:ascii="GHEA Grapalat" w:eastAsia="Times New Roman" w:hAnsi="GHEA Grapalat" w:cs="Times New Roman"/>
                <w:b/>
                <w:bCs/>
                <w:sz w:val="24"/>
                <w:szCs w:val="24"/>
                <w:lang w:val="en-GB" w:eastAsia="en-GB"/>
              </w:rPr>
              <w:br/>
              <w:t>նություն</w:t>
            </w:r>
          </w:p>
        </w:tc>
        <w:tc>
          <w:tcPr>
            <w:tcW w:w="0" w:type="auto"/>
            <w:vMerge w:val="restart"/>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ստուգման</w:t>
            </w:r>
            <w:r w:rsidRPr="00E63242">
              <w:rPr>
                <w:rFonts w:ascii="GHEA Grapalat" w:eastAsia="Times New Roman" w:hAnsi="GHEA Grapalat" w:cs="Times New Roman"/>
                <w:b/>
                <w:bCs/>
                <w:sz w:val="24"/>
                <w:szCs w:val="24"/>
                <w:lang w:val="en-GB" w:eastAsia="en-GB"/>
              </w:rPr>
              <w:br/>
              <w:t>մեթոդը</w:t>
            </w:r>
          </w:p>
        </w:tc>
      </w:tr>
      <w:tr w:rsidR="008C03FF" w:rsidRPr="00E63242" w:rsidTr="00AA095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այո</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b/>
                <w:bCs/>
                <w:sz w:val="24"/>
                <w:szCs w:val="24"/>
                <w:lang w:val="en-GB" w:eastAsia="en-GB"/>
              </w:rPr>
              <w:t>ոչ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3FF" w:rsidRPr="00E63242" w:rsidRDefault="008C03FF" w:rsidP="00AA0954">
            <w:pPr>
              <w:spacing w:after="0" w:line="240" w:lineRule="auto"/>
              <w:rPr>
                <w:rFonts w:ascii="GHEA Grapalat" w:eastAsia="Times New Roman" w:hAnsi="GHEA Grapalat" w:cs="Times New Roman"/>
                <w:sz w:val="24"/>
                <w:szCs w:val="24"/>
                <w:lang w:val="en-GB" w:eastAsia="en-GB"/>
              </w:rPr>
            </w:pPr>
          </w:p>
        </w:tc>
      </w:tr>
      <w:tr w:rsidR="008C03FF" w:rsidRPr="007B431C"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566E3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566E3C">
              <w:rPr>
                <w:rFonts w:ascii="GHEA Grapalat" w:eastAsia="Times New Roman" w:hAnsi="GHEA Grapalat" w:cs="Times New Roman"/>
                <w:sz w:val="24"/>
                <w:szCs w:val="24"/>
                <w:lang w:val="en-GB" w:eastAsia="en-GB"/>
              </w:rPr>
              <w:t>1</w:t>
            </w:r>
            <w:r w:rsidRPr="00566E3C">
              <w:rPr>
                <w:rFonts w:ascii="MS Mincho" w:eastAsia="MS Mincho" w:hAnsi="MS Mincho" w:cs="MS Mincho" w:hint="eastAsia"/>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tcPr>
          <w:p w:rsidR="008C03FF" w:rsidRPr="00D70DFF" w:rsidRDefault="008C03FF" w:rsidP="00AA0954">
            <w:pPr>
              <w:spacing w:before="100" w:beforeAutospacing="1" w:after="100" w:afterAutospacing="1" w:line="360" w:lineRule="auto"/>
              <w:rPr>
                <w:rFonts w:ascii="GHEA Grapalat" w:eastAsia="Times New Roman" w:hAnsi="GHEA Grapalat" w:cs="Times New Roman"/>
                <w:sz w:val="24"/>
                <w:szCs w:val="24"/>
                <w:lang w:val="hy-AM" w:eastAsia="en-GB"/>
              </w:rPr>
            </w:pPr>
            <w:r w:rsidRPr="005A2CB3">
              <w:rPr>
                <w:rFonts w:ascii="GHEA Grapalat" w:eastAsia="Times New Roman" w:hAnsi="GHEA Grapalat" w:cs="Times New Roman"/>
                <w:sz w:val="24"/>
                <w:szCs w:val="24"/>
                <w:lang w:val="en-GB" w:eastAsia="en-GB"/>
              </w:rPr>
              <w:t>Oդային գիծ</w:t>
            </w:r>
            <w:r>
              <w:rPr>
                <w:rFonts w:ascii="GHEA Grapalat" w:eastAsia="Times New Roman" w:hAnsi="GHEA Grapalat" w:cs="Times New Roman"/>
                <w:sz w:val="24"/>
                <w:szCs w:val="24"/>
                <w:lang w:val="hy-AM" w:eastAsia="en-GB"/>
              </w:rPr>
              <w:t>ի</w:t>
            </w:r>
            <w:r w:rsidRPr="00566E3C">
              <w:rPr>
                <w:rFonts w:ascii="GHEA Grapalat" w:eastAsia="Times New Roman" w:hAnsi="GHEA Grapalat" w:cs="Times New Roman"/>
                <w:sz w:val="24"/>
                <w:szCs w:val="24"/>
                <w:lang w:val="en-GB" w:eastAsia="en-GB"/>
              </w:rPr>
              <w:t xml:space="preserve"> </w:t>
            </w:r>
            <w:r>
              <w:rPr>
                <w:rFonts w:ascii="GHEA Grapalat" w:eastAsia="Times New Roman" w:hAnsi="GHEA Grapalat" w:cs="Times New Roman"/>
                <w:sz w:val="24"/>
                <w:szCs w:val="24"/>
                <w:lang w:val="en-GB" w:eastAsia="en-GB"/>
              </w:rPr>
              <w:t>(</w:t>
            </w:r>
            <w:r w:rsidRPr="00D70DFF">
              <w:rPr>
                <w:rFonts w:ascii="GHEA Grapalat" w:eastAsia="Times New Roman" w:hAnsi="GHEA Grapalat" w:cs="Times New Roman"/>
                <w:sz w:val="24"/>
                <w:szCs w:val="24"/>
                <w:lang w:val="hy-AM" w:eastAsia="en-GB"/>
              </w:rPr>
              <w:t xml:space="preserve">ՕԳ) վրա կատարվում են հետևյալ </w:t>
            </w:r>
            <w:r w:rsidRPr="00D70DFF">
              <w:rPr>
                <w:rFonts w:ascii="GHEA Grapalat" w:hAnsi="GHEA Grapalat"/>
                <w:color w:val="000000"/>
                <w:sz w:val="24"/>
                <w:szCs w:val="24"/>
                <w:shd w:val="clear" w:color="auto" w:fill="FFFFFF"/>
                <w:lang w:val="hy-AM"/>
              </w:rPr>
              <w:t>ստ</w:t>
            </w:r>
            <w:r w:rsidRPr="00D70DFF">
              <w:rPr>
                <w:rFonts w:ascii="GHEA Grapalat" w:eastAsia="Times New Roman" w:hAnsi="GHEA Grapalat" w:cs="Times New Roman"/>
                <w:sz w:val="24"/>
                <w:szCs w:val="24"/>
                <w:lang w:val="hy-AM" w:eastAsia="en-GB"/>
              </w:rPr>
              <w:t>ուգումներն</w:t>
            </w:r>
            <w:r w:rsidRPr="00D70DFF">
              <w:rPr>
                <w:rFonts w:ascii="Calibri" w:eastAsia="Times New Roman" w:hAnsi="Calibri" w:cs="Calibri"/>
                <w:sz w:val="24"/>
                <w:szCs w:val="24"/>
                <w:lang w:val="hy-AM" w:eastAsia="en-GB"/>
              </w:rPr>
              <w:t> </w:t>
            </w:r>
            <w:r w:rsidRPr="00D70DFF">
              <w:rPr>
                <w:rFonts w:ascii="GHEA Grapalat" w:eastAsia="Times New Roman" w:hAnsi="GHEA Grapalat" w:cs="Times New Roman"/>
                <w:sz w:val="24"/>
                <w:szCs w:val="24"/>
                <w:lang w:val="hy-AM" w:eastAsia="en-GB"/>
              </w:rPr>
              <w:t xml:space="preserve"> </w:t>
            </w:r>
            <w:r w:rsidRPr="00566E3C">
              <w:rPr>
                <w:rFonts w:ascii="GHEA Grapalat" w:eastAsia="Times New Roman" w:hAnsi="GHEA Grapalat" w:cs="Times New Roman"/>
                <w:sz w:val="24"/>
                <w:szCs w:val="24"/>
                <w:lang w:val="hy-AM" w:eastAsia="en-GB"/>
              </w:rPr>
              <w:t xml:space="preserve">ու </w:t>
            </w:r>
            <w:r w:rsidRPr="00D70DFF">
              <w:rPr>
                <w:rFonts w:ascii="GHEA Grapalat" w:eastAsia="Times New Roman" w:hAnsi="GHEA Grapalat" w:cs="Times New Roman"/>
                <w:sz w:val="24"/>
                <w:szCs w:val="24"/>
                <w:lang w:val="hy-AM" w:eastAsia="en-GB"/>
              </w:rPr>
              <w:t>չափումները՝</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D70DFF" w:rsidRDefault="008C03FF" w:rsidP="00AA0954">
            <w:pPr>
              <w:spacing w:after="0" w:line="360" w:lineRule="auto"/>
              <w:rPr>
                <w:rFonts w:ascii="GHEA Grapalat" w:eastAsia="Times New Roman" w:hAnsi="GHEA Grapalat" w:cs="Calibri"/>
                <w:sz w:val="24"/>
                <w:szCs w:val="24"/>
                <w:lang w:val="hy-AM"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D70DFF" w:rsidRDefault="008C03FF" w:rsidP="00AA0954">
            <w:pPr>
              <w:spacing w:after="0" w:line="360" w:lineRule="auto"/>
              <w:rPr>
                <w:rFonts w:ascii="GHEA Grapalat" w:eastAsia="Times New Roman" w:hAnsi="GHEA Grapalat" w:cs="Calibri"/>
                <w:sz w:val="24"/>
                <w:szCs w:val="24"/>
                <w:lang w:val="hy-AM"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D70DFF" w:rsidRDefault="008C03FF" w:rsidP="00AA0954">
            <w:pPr>
              <w:spacing w:after="0" w:line="360" w:lineRule="auto"/>
              <w:rPr>
                <w:rFonts w:ascii="GHEA Grapalat" w:eastAsia="Times New Roman" w:hAnsi="GHEA Grapalat" w:cs="Calibri"/>
                <w:sz w:val="24"/>
                <w:szCs w:val="24"/>
                <w:lang w:val="hy-AM"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82780E"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82780E">
              <w:rPr>
                <w:rFonts w:ascii="GHEA Grapalat" w:eastAsia="Times New Roman" w:hAnsi="GHEA Grapalat" w:cs="Times New Roman"/>
                <w:sz w:val="24"/>
                <w:szCs w:val="24"/>
                <w:lang w:val="hy-AM" w:eastAsia="en-GB"/>
              </w:rPr>
              <w:t>ՀՀ կառավարության 2023 թվականի ապրիլի 21-ի N 568-Ն որոշում, հավելվածի 6-րդ բաժնի 42-րդ գլխի 790-րդ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82780E" w:rsidRDefault="008C03FF" w:rsidP="00AA0954">
            <w:pPr>
              <w:spacing w:before="100" w:beforeAutospacing="1" w:after="100" w:afterAutospacing="1" w:line="360" w:lineRule="auto"/>
              <w:jc w:val="center"/>
              <w:rPr>
                <w:rFonts w:ascii="GHEA Grapalat" w:eastAsia="Times New Roman" w:hAnsi="GHEA Grapalat" w:cs="Calibri"/>
                <w:sz w:val="24"/>
                <w:szCs w:val="24"/>
                <w:lang w:val="hy-AM"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82780E" w:rsidRDefault="008C03FF" w:rsidP="00AA0954">
            <w:pPr>
              <w:spacing w:after="0" w:line="360" w:lineRule="auto"/>
              <w:rPr>
                <w:rFonts w:ascii="GHEA Grapalat" w:eastAsia="Times New Roman" w:hAnsi="GHEA Grapalat" w:cs="Calibri"/>
                <w:sz w:val="24"/>
                <w:szCs w:val="24"/>
                <w:lang w:val="hy-AM"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82780E"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49504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495041">
              <w:rPr>
                <w:rFonts w:ascii="GHEA Grapalat" w:eastAsia="Times New Roman" w:hAnsi="GHEA Grapalat" w:cs="Times New Roman"/>
                <w:sz w:val="24"/>
                <w:szCs w:val="24"/>
                <w:lang w:val="en-GB" w:eastAsia="en-GB"/>
              </w:rPr>
              <w:t>1</w:t>
            </w:r>
            <w:r w:rsidRPr="00495041">
              <w:rPr>
                <w:rFonts w:ascii="MS Mincho" w:eastAsia="MS Mincho" w:hAnsi="MS Mincho" w:cs="MS Mincho" w:hint="eastAsia"/>
                <w:sz w:val="24"/>
                <w:szCs w:val="24"/>
                <w:lang w:val="en-GB" w:eastAsia="en-GB"/>
              </w:rPr>
              <w:t>․</w:t>
            </w:r>
            <w:r w:rsidRPr="00495041">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կալանդների</w:t>
            </w:r>
            <w:proofErr w:type="gramEnd"/>
            <w:r w:rsidRPr="00207F64">
              <w:rPr>
                <w:rFonts w:ascii="GHEA Grapalat" w:eastAsia="Times New Roman" w:hAnsi="GHEA Grapalat" w:cs="Times New Roman"/>
                <w:sz w:val="24"/>
                <w:szCs w:val="24"/>
                <w:lang w:val="en-GB" w:eastAsia="en-GB"/>
              </w:rPr>
              <w:t xml:space="preserve"> (բանդաժների) հեղույսային միացումների և խարսխային հեղույսների մանեկների ստուգում և ձգում՝ առնվազն 6 տարին մեկ անգամ.</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6-րդ բաժնի 42-րդ գլխի 790-րդ կետի 6-րդ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49504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495041">
              <w:rPr>
                <w:rFonts w:ascii="GHEA Grapalat" w:eastAsia="Times New Roman" w:hAnsi="GHEA Grapalat" w:cs="Times New Roman"/>
                <w:sz w:val="24"/>
                <w:szCs w:val="24"/>
                <w:lang w:val="en-GB" w:eastAsia="en-GB"/>
              </w:rPr>
              <w:t>1</w:t>
            </w:r>
            <w:r w:rsidRPr="00495041">
              <w:rPr>
                <w:rFonts w:ascii="MS Mincho" w:eastAsia="MS Mincho" w:hAnsi="MS Mincho" w:cs="MS Mincho" w:hint="eastAsia"/>
                <w:sz w:val="24"/>
                <w:szCs w:val="24"/>
                <w:lang w:val="en-GB" w:eastAsia="en-GB"/>
              </w:rPr>
              <w:t>․</w:t>
            </w:r>
            <w:r w:rsidRPr="00495041">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հիմքերի</w:t>
            </w:r>
            <w:proofErr w:type="gramEnd"/>
            <w:r w:rsidRPr="00207F64">
              <w:rPr>
                <w:rFonts w:ascii="GHEA Grapalat" w:eastAsia="Times New Roman" w:hAnsi="GHEA Grapalat" w:cs="Times New Roman"/>
                <w:sz w:val="24"/>
                <w:szCs w:val="24"/>
                <w:lang w:val="en-GB" w:eastAsia="en-GB"/>
              </w:rPr>
              <w:t xml:space="preserve"> և ձգալարերի U-աձև հեղույսների վիճակի ընտրովի </w:t>
            </w:r>
            <w:r w:rsidRPr="00207F64">
              <w:rPr>
                <w:rFonts w:ascii="GHEA Grapalat" w:eastAsia="Times New Roman" w:hAnsi="GHEA Grapalat" w:cs="Times New Roman"/>
                <w:sz w:val="24"/>
                <w:szCs w:val="24"/>
                <w:lang w:val="en-GB" w:eastAsia="en-GB"/>
              </w:rPr>
              <w:lastRenderedPageBreak/>
              <w:t>ստուգում՝ գետինը բացելով, առնվազն 6 տարին մեկ անգամ.</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թվականի ապրիլի 21-ի N </w:t>
            </w:r>
            <w:r w:rsidRPr="00207F64">
              <w:rPr>
                <w:rFonts w:ascii="GHEA Grapalat" w:eastAsia="Times New Roman" w:hAnsi="GHEA Grapalat" w:cs="Times New Roman"/>
                <w:sz w:val="24"/>
                <w:szCs w:val="24"/>
                <w:lang w:val="en-GB" w:eastAsia="en-GB"/>
              </w:rPr>
              <w:lastRenderedPageBreak/>
              <w:t>568-Ն որոշում, հավելվածի 6-րդ բաժնի 42-րդ գլխի 790-րդ կետ 7-րդ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49504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495041">
              <w:rPr>
                <w:rFonts w:ascii="GHEA Grapalat" w:eastAsia="Times New Roman" w:hAnsi="GHEA Grapalat" w:cs="Times New Roman"/>
                <w:sz w:val="24"/>
                <w:szCs w:val="24"/>
                <w:lang w:val="en-GB" w:eastAsia="en-GB"/>
              </w:rPr>
              <w:t>1</w:t>
            </w:r>
            <w:r w:rsidRPr="00495041">
              <w:rPr>
                <w:rFonts w:ascii="MS Mincho" w:eastAsia="MS Mincho" w:hAnsi="MS Mincho" w:cs="MS Mincho" w:hint="eastAsia"/>
                <w:sz w:val="24"/>
                <w:szCs w:val="24"/>
                <w:lang w:val="en-GB" w:eastAsia="en-GB"/>
              </w:rPr>
              <w:t>․</w:t>
            </w:r>
            <w:r w:rsidRPr="00495041">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երկաթբետոնե</w:t>
            </w:r>
            <w:proofErr w:type="gramEnd"/>
            <w:r w:rsidRPr="00207F64">
              <w:rPr>
                <w:rFonts w:ascii="GHEA Grapalat" w:eastAsia="Times New Roman" w:hAnsi="GHEA Grapalat" w:cs="Times New Roman"/>
                <w:sz w:val="24"/>
                <w:szCs w:val="24"/>
                <w:lang w:val="en-GB" w:eastAsia="en-GB"/>
              </w:rPr>
              <w:t xml:space="preserve"> հենասյուների և կցուրդների վիճակի ստուգում՝ առնվազն 6 տարին մեկ անգամ.</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6-րդ բաժնի 42-րդ գլխի 790-րդ կետ 8-րդ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49504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495041">
              <w:rPr>
                <w:rFonts w:ascii="GHEA Grapalat" w:eastAsia="Times New Roman" w:hAnsi="GHEA Grapalat" w:cs="Times New Roman"/>
                <w:sz w:val="24"/>
                <w:szCs w:val="24"/>
                <w:lang w:val="en-GB" w:eastAsia="en-GB"/>
              </w:rPr>
              <w:t>1</w:t>
            </w:r>
            <w:r w:rsidRPr="00495041">
              <w:rPr>
                <w:rFonts w:ascii="MS Mincho" w:eastAsia="MS Mincho" w:hAnsi="MS Mincho" w:cs="MS Mincho" w:hint="eastAsia"/>
                <w:sz w:val="24"/>
                <w:szCs w:val="24"/>
                <w:lang w:val="en-GB" w:eastAsia="en-GB"/>
              </w:rPr>
              <w:t>․</w:t>
            </w:r>
            <w:r w:rsidRPr="00495041">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մետաղե</w:t>
            </w:r>
            <w:proofErr w:type="gramEnd"/>
            <w:r w:rsidRPr="00207F64">
              <w:rPr>
                <w:rFonts w:ascii="GHEA Grapalat" w:eastAsia="Times New Roman" w:hAnsi="GHEA Grapalat" w:cs="Times New Roman"/>
                <w:sz w:val="24"/>
                <w:szCs w:val="24"/>
                <w:lang w:val="en-GB" w:eastAsia="en-GB"/>
              </w:rPr>
              <w:t xml:space="preserve"> հենարանների և լայնակների, ձգալարերի խարիսխների և մետաղե ոտնակների հակաքայքայիչ ծածկույթի վիճակի ստուգում՝ գետնի ընտրովի բացումով, առնվազն 6 տարին մեկ անգամ.</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B2B7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6-րդ բաժնի 42-րդ գլխի 790-րդ կետ 9-րդ ենթակետ</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49504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495041">
              <w:rPr>
                <w:rFonts w:ascii="GHEA Grapalat" w:eastAsia="Times New Roman" w:hAnsi="GHEA Grapalat" w:cs="Times New Roman"/>
                <w:sz w:val="24"/>
                <w:szCs w:val="24"/>
                <w:lang w:val="en-GB" w:eastAsia="en-GB"/>
              </w:rPr>
              <w:t>1</w:t>
            </w:r>
            <w:r w:rsidRPr="00495041">
              <w:rPr>
                <w:rFonts w:ascii="MS Mincho" w:eastAsia="MS Mincho" w:hAnsi="MS Mincho" w:cs="MS Mincho" w:hint="eastAsia"/>
                <w:sz w:val="24"/>
                <w:szCs w:val="24"/>
                <w:lang w:val="en-GB" w:eastAsia="en-GB"/>
              </w:rPr>
              <w:t>․</w:t>
            </w:r>
            <w:r w:rsidRPr="00495041">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հենասյուների</w:t>
            </w:r>
            <w:proofErr w:type="gramEnd"/>
            <w:r w:rsidRPr="00207F64">
              <w:rPr>
                <w:rFonts w:ascii="GHEA Grapalat" w:eastAsia="Times New Roman" w:hAnsi="GHEA Grapalat" w:cs="Times New Roman"/>
                <w:sz w:val="24"/>
                <w:szCs w:val="24"/>
                <w:lang w:val="en-GB" w:eastAsia="en-GB"/>
              </w:rPr>
              <w:t xml:space="preserve"> և հենարանների ձգալարերի ձգաուժի ստուգում՝ առնվազն 6 տարին մեկ անգամ.</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թվականի ապրիլի 21-ի N 568-Ն որոշում, հավելվածի 6-րդ բաժնի </w:t>
            </w:r>
            <w:r w:rsidRPr="00207F64">
              <w:rPr>
                <w:rFonts w:ascii="GHEA Grapalat" w:eastAsia="Times New Roman" w:hAnsi="GHEA Grapalat" w:cs="Times New Roman"/>
                <w:sz w:val="24"/>
                <w:szCs w:val="24"/>
                <w:lang w:val="en-GB" w:eastAsia="en-GB"/>
              </w:rPr>
              <w:lastRenderedPageBreak/>
              <w:t>42-րդ գլխի 790-րդ կետ 10-րդ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ուղեգիծը ծառերից մաքրելու աշխատանքները կատարվում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18-րդ գլխի </w:t>
            </w:r>
            <w:r w:rsidRPr="00207F64">
              <w:rPr>
                <w:rFonts w:ascii="GHEA Grapalat" w:eastAsia="Times New Roman" w:hAnsi="GHEA Grapalat" w:cs="Times New Roman"/>
                <w:sz w:val="24"/>
                <w:szCs w:val="24"/>
                <w:lang w:eastAsia="en-GB"/>
              </w:rPr>
              <w:t>440</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r w:rsidRPr="00207F64">
              <w:rPr>
                <w:rFonts w:ascii="GHEA Grapalat" w:eastAsia="Times New Roman" w:hAnsi="GHEA Grapalat" w:cs="Times New Roman"/>
                <w:sz w:val="24"/>
                <w:szCs w:val="24"/>
                <w:lang w:val="en-GB" w:eastAsia="en-GB"/>
              </w:rPr>
              <w:b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ուղեգծի տարածքի բնահողի հաղորդականության մասին տվյալներն առկա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որոշում, հավելվածի 6</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բաժնի 4</w:t>
            </w:r>
            <w:r w:rsidRPr="00207F64">
              <w:rPr>
                <w:rFonts w:ascii="GHEA Grapalat" w:eastAsia="Times New Roman" w:hAnsi="GHEA Grapalat" w:cs="Times New Roman"/>
                <w:sz w:val="24"/>
                <w:szCs w:val="24"/>
                <w:lang w:eastAsia="en-GB"/>
              </w:rPr>
              <w:t>6</w:t>
            </w:r>
            <w:r w:rsidRPr="00207F64">
              <w:rPr>
                <w:rFonts w:ascii="GHEA Grapalat" w:eastAsia="Times New Roman" w:hAnsi="GHEA Grapalat" w:cs="Times New Roman"/>
                <w:sz w:val="24"/>
                <w:szCs w:val="24"/>
                <w:lang w:val="en-GB" w:eastAsia="en-GB"/>
              </w:rPr>
              <w:t>-րդ գլխի 8</w:t>
            </w:r>
            <w:r w:rsidRPr="00207F64">
              <w:rPr>
                <w:rFonts w:ascii="GHEA Grapalat" w:eastAsia="Times New Roman" w:hAnsi="GHEA Grapalat" w:cs="Times New Roman"/>
                <w:sz w:val="24"/>
                <w:szCs w:val="24"/>
                <w:lang w:eastAsia="en-GB"/>
              </w:rPr>
              <w:t>60</w:t>
            </w:r>
            <w:r w:rsidRPr="00207F64">
              <w:rPr>
                <w:rFonts w:ascii="GHEA Grapalat" w:eastAsia="Times New Roman" w:hAnsi="GHEA Grapalat" w:cs="Times New Roman"/>
                <w:sz w:val="24"/>
                <w:szCs w:val="24"/>
                <w:lang w:val="en-GB" w:eastAsia="en-GB"/>
              </w:rPr>
              <w:t>-րդ կետ</w:t>
            </w:r>
            <w:r w:rsidRPr="00207F64">
              <w:rPr>
                <w:rFonts w:ascii="GHEA Grapalat" w:eastAsia="Times New Roman" w:hAnsi="GHEA Grapalat" w:cs="Times New Roman"/>
                <w:sz w:val="24"/>
                <w:szCs w:val="24"/>
                <w:lang w:eastAsia="en-GB"/>
              </w:rPr>
              <w:t>ի</w:t>
            </w:r>
            <w:r w:rsidRPr="00207F64">
              <w:rPr>
                <w:rFonts w:ascii="GHEA Grapalat" w:eastAsia="Times New Roman" w:hAnsi="GHEA Grapalat" w:cs="Times New Roman"/>
                <w:sz w:val="24"/>
                <w:szCs w:val="24"/>
                <w:lang w:val="en-GB" w:eastAsia="en-GB"/>
              </w:rPr>
              <w:t xml:space="preserve"> 7</w:t>
            </w:r>
            <w:r w:rsidRPr="00207F64">
              <w:rPr>
                <w:rFonts w:ascii="GHEA Grapalat" w:eastAsia="Times New Roman" w:hAnsi="GHEA Grapalat" w:cs="Times New Roman"/>
                <w:sz w:val="24"/>
                <w:szCs w:val="24"/>
                <w:lang w:eastAsia="en-GB"/>
              </w:rPr>
              <w:t>-</w:t>
            </w:r>
            <w:r w:rsidRPr="00207F64">
              <w:rPr>
                <w:rFonts w:ascii="GHEA Grapalat" w:eastAsia="Times New Roman" w:hAnsi="GHEA Grapalat" w:cs="Times New Roman"/>
                <w:sz w:val="24"/>
                <w:szCs w:val="24"/>
                <w:lang w:val="en-GB" w:eastAsia="en-GB"/>
              </w:rPr>
              <w:t>րդ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վրա կատարվող աշխատանքի թույլտվությունն ըստ կարգադրության ձևակերպվում է կարգագրերով և կարգադրություններով աշխատանքների հաշվառման մատյանում</w:t>
            </w:r>
            <w:r>
              <w:rPr>
                <w:rFonts w:ascii="Calibri" w:hAnsi="Calibri" w:cs="Calibri"/>
                <w:color w:val="000000"/>
                <w:sz w:val="21"/>
                <w:szCs w:val="21"/>
                <w:shd w:val="clear" w:color="auto" w:fill="FFFFFF"/>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12-րդ գլխի </w:t>
            </w:r>
            <w:r w:rsidRPr="00207F64">
              <w:rPr>
                <w:rFonts w:ascii="GHEA Grapalat" w:eastAsia="Times New Roman" w:hAnsi="GHEA Grapalat" w:cs="Times New Roman"/>
                <w:sz w:val="24"/>
                <w:szCs w:val="24"/>
                <w:lang w:eastAsia="en-GB"/>
              </w:rPr>
              <w:t>1</w:t>
            </w:r>
            <w:r>
              <w:rPr>
                <w:rFonts w:ascii="GHEA Grapalat" w:eastAsia="Times New Roman" w:hAnsi="GHEA Grapalat" w:cs="Times New Roman"/>
                <w:sz w:val="24"/>
                <w:szCs w:val="24"/>
                <w:lang w:val="hy-AM" w:eastAsia="en-GB"/>
              </w:rPr>
              <w:t>1</w:t>
            </w:r>
            <w:r w:rsidRPr="00207F64">
              <w:rPr>
                <w:rFonts w:ascii="GHEA Grapalat" w:eastAsia="Times New Roman" w:hAnsi="GHEA Grapalat" w:cs="Times New Roman"/>
                <w:sz w:val="24"/>
                <w:szCs w:val="24"/>
                <w:lang w:val="en-GB" w:eastAsia="en-GB"/>
              </w:rPr>
              <w:t>2-րդ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 xml:space="preserve"> 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Հետևյալ աշխատանքներն իրականացվում են միայն կարգագրով՝</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12-րդ գլխի 1</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5.1.</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բարձր ռիսկայնության պայմաններում կատարվող աշխատանքները</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2-րդ բաժնի 12-րդ գլխի </w:t>
            </w:r>
            <w:r w:rsidRPr="00207F64">
              <w:rPr>
                <w:rFonts w:ascii="GHEA Grapalat" w:eastAsia="Times New Roman" w:hAnsi="GHEA Grapalat" w:cs="Times New Roman"/>
                <w:sz w:val="24"/>
                <w:szCs w:val="24"/>
                <w:lang w:eastAsia="en-GB"/>
              </w:rPr>
              <w:t>102</w:t>
            </w:r>
            <w:r w:rsidRPr="00207F64">
              <w:rPr>
                <w:rFonts w:ascii="GHEA Grapalat" w:eastAsia="Times New Roman" w:hAnsi="GHEA Grapalat" w:cs="Times New Roman"/>
                <w:sz w:val="24"/>
                <w:szCs w:val="24"/>
                <w:lang w:val="en-GB" w:eastAsia="en-GB"/>
              </w:rPr>
              <w:t xml:space="preserve">-րդ կետի </w:t>
            </w:r>
            <w:r w:rsidRPr="00207F64">
              <w:rPr>
                <w:rFonts w:ascii="GHEA Grapalat" w:eastAsia="Times New Roman" w:hAnsi="GHEA Grapalat" w:cs="Times New Roman"/>
                <w:sz w:val="24"/>
                <w:szCs w:val="24"/>
                <w:lang w:eastAsia="en-GB"/>
              </w:rPr>
              <w:t>1-ին</w:t>
            </w:r>
            <w:r w:rsidRPr="00207F6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5.2.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բարձր լարման էլեկտրա</w:t>
            </w:r>
            <w:r>
              <w:rPr>
                <w:rFonts w:ascii="GHEA Grapalat" w:eastAsia="Times New Roman" w:hAnsi="GHEA Grapalat" w:cs="Times New Roman"/>
                <w:sz w:val="24"/>
                <w:szCs w:val="24"/>
                <w:lang w:val="hy-AM" w:eastAsia="en-GB"/>
              </w:rPr>
              <w:t>տեղա</w:t>
            </w:r>
            <w:r w:rsidRPr="00207F64">
              <w:rPr>
                <w:rFonts w:ascii="GHEA Grapalat" w:eastAsia="Times New Roman" w:hAnsi="GHEA Grapalat" w:cs="Times New Roman"/>
                <w:sz w:val="24"/>
                <w:szCs w:val="24"/>
                <w:lang w:val="en-GB" w:eastAsia="en-GB"/>
              </w:rPr>
              <w:t>կայանքների վրա միջին ռիսկայնության պայմաններում կատարվող աշխատանքներ</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12-րդ գլխի 102-րդ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5.3.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էլեկտրա</w:t>
            </w:r>
            <w:r>
              <w:rPr>
                <w:rFonts w:ascii="GHEA Grapalat" w:eastAsia="Times New Roman" w:hAnsi="GHEA Grapalat" w:cs="Times New Roman"/>
                <w:sz w:val="24"/>
                <w:szCs w:val="24"/>
                <w:lang w:val="hy-AM" w:eastAsia="en-GB"/>
              </w:rPr>
              <w:t>տեղա</w:t>
            </w:r>
            <w:r w:rsidRPr="00207F64">
              <w:rPr>
                <w:rFonts w:ascii="GHEA Grapalat" w:eastAsia="Times New Roman" w:hAnsi="GHEA Grapalat" w:cs="Times New Roman"/>
                <w:sz w:val="24"/>
                <w:szCs w:val="24"/>
                <w:lang w:val="en-GB" w:eastAsia="en-GB"/>
              </w:rPr>
              <w:t xml:space="preserve">կայանքներում աշխատանքները, երբ ներգրավվում են նույն կազմակերպության տարբեր կառուցվածքային </w:t>
            </w:r>
            <w:r w:rsidRPr="00207F64">
              <w:rPr>
                <w:rFonts w:ascii="GHEA Grapalat" w:eastAsia="Times New Roman" w:hAnsi="GHEA Grapalat" w:cs="Times New Roman"/>
                <w:sz w:val="24"/>
                <w:szCs w:val="24"/>
                <w:lang w:val="en-GB" w:eastAsia="en-GB"/>
              </w:rPr>
              <w:lastRenderedPageBreak/>
              <w:t>ստորաբաժանումների աշխատողներ</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w:t>
            </w:r>
            <w:r w:rsidRPr="00207F64">
              <w:rPr>
                <w:rFonts w:ascii="GHEA Grapalat" w:eastAsia="Times New Roman" w:hAnsi="GHEA Grapalat" w:cs="Times New Roman"/>
                <w:sz w:val="24"/>
                <w:szCs w:val="24"/>
                <w:lang w:val="en-GB" w:eastAsia="en-GB"/>
              </w:rPr>
              <w:lastRenderedPageBreak/>
              <w:t xml:space="preserve">12-րդ գլխի 102-րդ կետի </w:t>
            </w:r>
            <w:r w:rsidRPr="00207F64">
              <w:rPr>
                <w:rFonts w:ascii="GHEA Grapalat" w:eastAsia="Times New Roman" w:hAnsi="GHEA Grapalat" w:cs="Times New Roman"/>
                <w:sz w:val="24"/>
                <w:szCs w:val="24"/>
                <w:lang w:eastAsia="en-GB"/>
              </w:rPr>
              <w:t>3-րդ</w:t>
            </w:r>
            <w:r w:rsidRPr="00207F6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5.4.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այլ կազմակերպության անձնակազմի կողմից գործատուի գործող էլեկտրա</w:t>
            </w:r>
            <w:r>
              <w:rPr>
                <w:rFonts w:ascii="GHEA Grapalat" w:eastAsia="Times New Roman" w:hAnsi="GHEA Grapalat" w:cs="Times New Roman"/>
                <w:sz w:val="24"/>
                <w:szCs w:val="24"/>
                <w:lang w:val="hy-AM" w:eastAsia="en-GB"/>
              </w:rPr>
              <w:t>տեղա</w:t>
            </w:r>
            <w:r w:rsidRPr="00207F64">
              <w:rPr>
                <w:rFonts w:ascii="GHEA Grapalat" w:eastAsia="Times New Roman" w:hAnsi="GHEA Grapalat" w:cs="Times New Roman"/>
                <w:sz w:val="24"/>
                <w:szCs w:val="24"/>
                <w:lang w:val="en-GB" w:eastAsia="en-GB"/>
              </w:rPr>
              <w:t>կայանքներում կատարվող աշխատանքներ</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2-րդ բաժնի 12-րդ գլխի 102-րդ կետի </w:t>
            </w:r>
            <w:r w:rsidRPr="00207F64">
              <w:rPr>
                <w:rFonts w:ascii="GHEA Grapalat" w:eastAsia="Times New Roman" w:hAnsi="GHEA Grapalat" w:cs="Times New Roman"/>
                <w:sz w:val="24"/>
                <w:szCs w:val="24"/>
                <w:lang w:eastAsia="en-GB"/>
              </w:rPr>
              <w:t>4-րդ</w:t>
            </w:r>
            <w:r w:rsidRPr="00207F6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Կարգագրով կամ կարգադրությամբ աշխատանքների սկզբին նախորդող նպատակային հրահանգավորումն իրականացվում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12-րդ գլխի 1</w:t>
            </w:r>
            <w:r w:rsidRPr="00207F64">
              <w:rPr>
                <w:rFonts w:ascii="GHEA Grapalat" w:eastAsia="Times New Roman" w:hAnsi="GHEA Grapalat" w:cs="Times New Roman"/>
                <w:sz w:val="24"/>
                <w:szCs w:val="24"/>
                <w:lang w:eastAsia="en-GB"/>
              </w:rPr>
              <w:t>28</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7.</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Կարգագրով աշխատելիս նպատակային հրահանգավորումը, առաջնային թույլտվության նպատակային հրահանգավորման մատյանում, ձևակերպվում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2-րդ բաժնի 12-րդ գլխի </w:t>
            </w:r>
            <w:r w:rsidRPr="00207F64">
              <w:rPr>
                <w:rFonts w:ascii="GHEA Grapalat" w:eastAsia="Times New Roman" w:hAnsi="GHEA Grapalat" w:cs="Times New Roman"/>
                <w:sz w:val="24"/>
                <w:szCs w:val="24"/>
                <w:lang w:eastAsia="en-GB"/>
              </w:rPr>
              <w:t>136</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8.</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Կարգադրությամբ աշխատելիս նպատակային հրահանգավորումը, կարգագրերով և </w:t>
            </w:r>
            <w:r w:rsidRPr="00207F64">
              <w:rPr>
                <w:rFonts w:ascii="GHEA Grapalat" w:eastAsia="Times New Roman" w:hAnsi="GHEA Grapalat" w:cs="Times New Roman"/>
                <w:sz w:val="24"/>
                <w:szCs w:val="24"/>
                <w:lang w:val="en-GB" w:eastAsia="en-GB"/>
              </w:rPr>
              <w:lastRenderedPageBreak/>
              <w:t>կարգադրություններով աշխատանքների հաշվառման մատյանում, ձևակերպվում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w:t>
            </w:r>
            <w:r w:rsidRPr="00207F64">
              <w:rPr>
                <w:rFonts w:ascii="GHEA Grapalat" w:eastAsia="Times New Roman" w:hAnsi="GHEA Grapalat" w:cs="Times New Roman"/>
                <w:sz w:val="24"/>
                <w:szCs w:val="24"/>
                <w:lang w:val="en-GB" w:eastAsia="en-GB"/>
              </w:rPr>
              <w:lastRenderedPageBreak/>
              <w:t xml:space="preserve">հավելվածի 2-րդ բաժնի 12-րդ գլխի </w:t>
            </w:r>
            <w:r w:rsidRPr="00207F64">
              <w:rPr>
                <w:rFonts w:ascii="GHEA Grapalat" w:eastAsia="Times New Roman" w:hAnsi="GHEA Grapalat" w:cs="Times New Roman"/>
                <w:sz w:val="24"/>
                <w:szCs w:val="24"/>
                <w:lang w:eastAsia="en-GB"/>
              </w:rPr>
              <w:t>137</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9.</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eastAsia="en-GB"/>
              </w:rPr>
            </w:pPr>
            <w:r w:rsidRPr="00207F64">
              <w:rPr>
                <w:rFonts w:ascii="GHEA Grapalat" w:eastAsia="Times New Roman" w:hAnsi="GHEA Grapalat" w:cs="Times New Roman"/>
                <w:sz w:val="24"/>
                <w:szCs w:val="24"/>
                <w:lang w:val="en-GB" w:eastAsia="en-GB"/>
              </w:rPr>
              <w:t>Միայն կարգագրով, գրավոր կարգադրությամբ, ընթացիկ շահագործման կարգով կատարվող, կարգագրով` պարտադիր աշխատանքների պատասխանատու ղեկավարի նշանակմամբ, կատարվող աշխատանքների ցանկն առկա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12-րդ գլխի 101-րդ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10.</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Շինմոնտաժային կազմակերպության (ՇՄԿ) կողմից, այն կազմակերպության տարածքում, որի էլեկտրա</w:t>
            </w:r>
            <w:r>
              <w:rPr>
                <w:rFonts w:ascii="GHEA Grapalat" w:eastAsia="Times New Roman" w:hAnsi="GHEA Grapalat" w:cs="Times New Roman"/>
                <w:sz w:val="24"/>
                <w:szCs w:val="24"/>
                <w:lang w:val="hy-AM" w:eastAsia="en-GB"/>
              </w:rPr>
              <w:t>տեղա</w:t>
            </w:r>
            <w:r w:rsidRPr="00207F64">
              <w:rPr>
                <w:rFonts w:ascii="GHEA Grapalat" w:eastAsia="Times New Roman" w:hAnsi="GHEA Grapalat" w:cs="Times New Roman"/>
                <w:sz w:val="24"/>
                <w:szCs w:val="24"/>
                <w:lang w:val="en-GB" w:eastAsia="en-GB"/>
              </w:rPr>
              <w:t>կայանքներում իրականացվում են աշխատանքները՝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24-րդ գլխի </w:t>
            </w:r>
            <w:r w:rsidRPr="00207F64">
              <w:rPr>
                <w:rFonts w:ascii="GHEA Grapalat" w:eastAsia="Times New Roman" w:hAnsi="GHEA Grapalat" w:cs="Times New Roman"/>
                <w:sz w:val="24"/>
                <w:szCs w:val="24"/>
                <w:lang w:eastAsia="en-GB"/>
              </w:rPr>
              <w:t>579</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10.1.</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դրանց բովանդակության, ծավալների և կատարման ժամկետների վերաբերյալ տեղեկատվությունը ներկայացվել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w:t>
            </w:r>
            <w:r w:rsidRPr="00207F64">
              <w:rPr>
                <w:rFonts w:ascii="GHEA Grapalat" w:eastAsia="Times New Roman" w:hAnsi="GHEA Grapalat" w:cs="Times New Roman"/>
                <w:sz w:val="24"/>
                <w:szCs w:val="24"/>
                <w:lang w:val="en-GB" w:eastAsia="en-GB"/>
              </w:rPr>
              <w:lastRenderedPageBreak/>
              <w:t>հավելվածի 2</w:t>
            </w:r>
            <w:r w:rsidRPr="00207F64">
              <w:rPr>
                <w:rFonts w:ascii="GHEA Grapalat" w:eastAsia="Times New Roman" w:hAnsi="GHEA Grapalat" w:cs="Times New Roman"/>
                <w:sz w:val="24"/>
                <w:szCs w:val="24"/>
                <w:lang w:eastAsia="en-GB"/>
              </w:rPr>
              <w:t>-</w:t>
            </w:r>
            <w:r w:rsidRPr="00207F64">
              <w:rPr>
                <w:rFonts w:ascii="GHEA Grapalat" w:eastAsia="Times New Roman" w:hAnsi="GHEA Grapalat" w:cs="Times New Roman"/>
                <w:sz w:val="24"/>
                <w:szCs w:val="24"/>
                <w:lang w:val="en-GB" w:eastAsia="en-GB"/>
              </w:rPr>
              <w:t xml:space="preserve">րդ բաժնի 24-րդ գլխի </w:t>
            </w:r>
            <w:r w:rsidRPr="00207F64">
              <w:rPr>
                <w:rFonts w:ascii="GHEA Grapalat" w:eastAsia="Times New Roman" w:hAnsi="GHEA Grapalat" w:cs="Times New Roman"/>
                <w:sz w:val="24"/>
                <w:szCs w:val="24"/>
                <w:lang w:eastAsia="en-GB"/>
              </w:rPr>
              <w:t>579</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10.2.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դրանց կատարման անվտանգության համար պատասխանատու աշխատողների ցուցակը, նշելով նրանց անունը, ազգանունը, պաշտոնը և խումբը, ներկայացվել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2-րդ բաժնի 24-րդ գլխի </w:t>
            </w:r>
            <w:r w:rsidRPr="00207F64">
              <w:rPr>
                <w:rFonts w:ascii="GHEA Grapalat" w:eastAsia="Times New Roman" w:hAnsi="GHEA Grapalat" w:cs="Times New Roman"/>
                <w:sz w:val="24"/>
                <w:szCs w:val="24"/>
                <w:lang w:eastAsia="en-GB"/>
              </w:rPr>
              <w:t>579</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11.</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Աշխատանքների կատարման թույլտվություն է տալիս կազմակերպությունը, որի </w:t>
            </w:r>
            <w:r w:rsidRPr="00207F64">
              <w:rPr>
                <w:rFonts w:ascii="GHEA Grapalat" w:hAnsi="GHEA Grapalat"/>
                <w:sz w:val="24"/>
                <w:szCs w:val="24"/>
              </w:rPr>
              <w:t>էլեկտրա</w:t>
            </w:r>
            <w:r w:rsidRPr="00207F64">
              <w:rPr>
                <w:rFonts w:ascii="GHEA Grapalat" w:hAnsi="GHEA Grapalat"/>
                <w:sz w:val="24"/>
                <w:szCs w:val="24"/>
              </w:rPr>
              <w:softHyphen/>
              <w:t>տեղակայանքներում</w:t>
            </w:r>
            <w:r w:rsidRPr="00207F64">
              <w:rPr>
                <w:rFonts w:ascii="GHEA Grapalat" w:eastAsia="Times New Roman" w:hAnsi="GHEA Grapalat" w:cs="Times New Roman"/>
                <w:sz w:val="24"/>
                <w:szCs w:val="24"/>
                <w:lang w:val="en-GB" w:eastAsia="en-GB"/>
              </w:rPr>
              <w:t xml:space="preserve"> կատարվելու են աշխատանքներ, ՇՄԿ ներկայացուցչի հետ համատեղ այդ կազմակերպության տարածքում աշխատանքների կատարման ակտ-թույլտվությունը ձևակերպել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2-րդ բաժնի 24-րդ գլխի </w:t>
            </w:r>
            <w:r w:rsidRPr="00207F64">
              <w:rPr>
                <w:rFonts w:ascii="GHEA Grapalat" w:eastAsia="Times New Roman" w:hAnsi="GHEA Grapalat" w:cs="Times New Roman"/>
                <w:sz w:val="24"/>
                <w:szCs w:val="24"/>
                <w:lang w:eastAsia="en-GB"/>
              </w:rPr>
              <w:t>580</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ՇՄԿ անձնակազմը, աշխատանքների կատարման վայրում աշխատանքի անվտանգության վերաբերյալ, հրահանգավորում անցել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2-րդ բաժնի 24-րդ գլխի </w:t>
            </w:r>
            <w:r w:rsidRPr="00207F64">
              <w:rPr>
                <w:rFonts w:ascii="GHEA Grapalat" w:eastAsia="Times New Roman" w:hAnsi="GHEA Grapalat" w:cs="Times New Roman"/>
                <w:sz w:val="24"/>
                <w:szCs w:val="24"/>
                <w:lang w:eastAsia="en-GB"/>
              </w:rPr>
              <w:t>583</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82780E"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2780E">
              <w:rPr>
                <w:rFonts w:ascii="GHEA Grapalat" w:eastAsia="Times New Roman" w:hAnsi="GHEA Grapalat" w:cs="Times New Roman"/>
                <w:sz w:val="24"/>
                <w:szCs w:val="24"/>
                <w:lang w:val="en-GB" w:eastAsia="en-GB"/>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rsidR="008C03FF" w:rsidRPr="0082780E"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82780E">
              <w:rPr>
                <w:rFonts w:ascii="Calibri" w:eastAsia="Times New Roman" w:hAnsi="Calibri" w:cs="Calibri"/>
                <w:sz w:val="24"/>
                <w:szCs w:val="24"/>
                <w:lang w:val="en-GB" w:eastAsia="en-GB"/>
              </w:rPr>
              <w:t> </w:t>
            </w:r>
            <w:r w:rsidRPr="0082780E">
              <w:rPr>
                <w:rFonts w:ascii="GHEA Grapalat" w:eastAsia="Times New Roman" w:hAnsi="GHEA Grapalat" w:cs="Times New Roman"/>
                <w:sz w:val="24"/>
                <w:szCs w:val="24"/>
                <w:lang w:val="en-GB" w:eastAsia="en-GB"/>
              </w:rPr>
              <w:t>Էլեկտրակայանների օդային գծերի հիմնական և օժանդակ սարքավորումների նորոգման տարեկան</w:t>
            </w:r>
          </w:p>
        </w:tc>
        <w:tc>
          <w:tcPr>
            <w:tcW w:w="0" w:type="auto"/>
            <w:tcBorders>
              <w:top w:val="outset" w:sz="6" w:space="0" w:color="auto"/>
              <w:left w:val="outset" w:sz="6" w:space="0" w:color="auto"/>
              <w:bottom w:val="outset" w:sz="6" w:space="0" w:color="auto"/>
              <w:right w:val="outset" w:sz="6" w:space="0" w:color="auto"/>
            </w:tcBorders>
            <w:hideMark/>
          </w:tcPr>
          <w:p w:rsidR="008C03FF" w:rsidRPr="0082780E" w:rsidRDefault="008C03FF" w:rsidP="00AA0954">
            <w:pPr>
              <w:spacing w:after="0" w:line="360" w:lineRule="auto"/>
              <w:rPr>
                <w:rFonts w:ascii="GHEA Grapalat" w:eastAsia="Times New Roman" w:hAnsi="GHEA Grapalat" w:cs="Times New Roman"/>
                <w:sz w:val="24"/>
                <w:szCs w:val="24"/>
                <w:lang w:val="hy-AM" w:eastAsia="en-GB"/>
              </w:rPr>
            </w:pPr>
            <w:r w:rsidRPr="0082780E">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82780E" w:rsidRDefault="008C03FF" w:rsidP="00AA0954">
            <w:pPr>
              <w:spacing w:after="0" w:line="360" w:lineRule="auto"/>
              <w:rPr>
                <w:rFonts w:ascii="GHEA Grapalat" w:eastAsia="Times New Roman" w:hAnsi="GHEA Grapalat" w:cs="Times New Roman"/>
                <w:sz w:val="24"/>
                <w:szCs w:val="24"/>
                <w:lang w:val="hy-AM" w:eastAsia="en-GB"/>
              </w:rPr>
            </w:pPr>
            <w:r w:rsidRPr="0082780E">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82780E" w:rsidRDefault="008C03FF" w:rsidP="00AA0954">
            <w:pPr>
              <w:spacing w:after="0" w:line="360" w:lineRule="auto"/>
              <w:rPr>
                <w:rFonts w:ascii="GHEA Grapalat" w:eastAsia="Times New Roman" w:hAnsi="GHEA Grapalat" w:cs="Times New Roman"/>
                <w:sz w:val="24"/>
                <w:szCs w:val="24"/>
                <w:lang w:val="hy-AM" w:eastAsia="en-GB"/>
              </w:rPr>
            </w:pPr>
            <w:r w:rsidRPr="0082780E">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7B431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7B431C">
              <w:rPr>
                <w:rFonts w:ascii="GHEA Grapalat" w:eastAsia="Times New Roman" w:hAnsi="GHEA Grapalat" w:cs="Times New Roman"/>
                <w:sz w:val="24"/>
                <w:szCs w:val="24"/>
                <w:lang w:val="hy-AM" w:eastAsia="en-GB"/>
              </w:rPr>
              <w:t xml:space="preserve">ՀՀ կառավարության </w:t>
            </w:r>
            <w:r w:rsidRPr="007B431C">
              <w:rPr>
                <w:rFonts w:ascii="GHEA Grapalat" w:eastAsia="Times New Roman" w:hAnsi="GHEA Grapalat" w:cs="Times New Roman"/>
                <w:sz w:val="24"/>
                <w:szCs w:val="24"/>
                <w:lang w:val="hy-AM"/>
              </w:rPr>
              <w:t xml:space="preserve">2023 թվականի ապրիլի 21-ի </w:t>
            </w:r>
            <w:r w:rsidRPr="007B431C">
              <w:rPr>
                <w:rFonts w:ascii="GHEA Grapalat" w:eastAsia="Times New Roman" w:hAnsi="GHEA Grapalat" w:cs="Times New Roman"/>
                <w:sz w:val="24"/>
                <w:szCs w:val="24"/>
                <w:lang w:val="hy-AM"/>
              </w:rPr>
              <w:br/>
              <w:t xml:space="preserve">N 568-Ն </w:t>
            </w:r>
            <w:r w:rsidRPr="007B431C">
              <w:rPr>
                <w:rFonts w:ascii="GHEA Grapalat" w:eastAsia="Times New Roman" w:hAnsi="GHEA Grapalat" w:cs="Times New Roman"/>
                <w:sz w:val="24"/>
                <w:szCs w:val="24"/>
                <w:lang w:val="hy-AM" w:eastAsia="en-GB"/>
              </w:rPr>
              <w:t>որոշում, հավելվածի 2-րդ բաժնի 9-րդ գլխի 90-րդ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B431C">
              <w:rPr>
                <w:rFonts w:ascii="Calibri" w:eastAsia="Times New Roman" w:hAnsi="Calibri" w:cs="Calibri"/>
                <w:sz w:val="24"/>
                <w:szCs w:val="24"/>
                <w:lang w:val="hy-AM"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Տարվա ցանկացած ժամանակ ՕԳ-ին մոտենալու ճանապարհը` հնարավոր մոտ հեռավորության (բայց ոչ ավելի ՕԳ ուղեգծից 0.5 կմ-ից), պահպանված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հավելվածի</w:t>
            </w:r>
            <w:r>
              <w:rPr>
                <w:rFonts w:ascii="GHEA Grapalat" w:eastAsia="Times New Roman" w:hAnsi="GHEA Grapalat" w:cs="Times New Roman"/>
                <w:sz w:val="24"/>
                <w:szCs w:val="24"/>
                <w:lang w:val="hy-AM" w:eastAsia="en-GB"/>
              </w:rPr>
              <w:t xml:space="preserve"> մաս 2-րդ</w:t>
            </w:r>
            <w:r w:rsidRPr="00207F64">
              <w:rPr>
                <w:rFonts w:ascii="GHEA Grapalat" w:eastAsia="Times New Roman" w:hAnsi="GHEA Grapalat" w:cs="Times New Roman"/>
                <w:sz w:val="24"/>
                <w:szCs w:val="24"/>
                <w:lang w:val="en-GB" w:eastAsia="en-GB"/>
              </w:rPr>
              <w:t xml:space="preserve"> </w:t>
            </w:r>
            <w:r>
              <w:rPr>
                <w:rFonts w:ascii="GHEA Grapalat" w:eastAsia="Times New Roman" w:hAnsi="GHEA Grapalat" w:cs="Times New Roman"/>
                <w:sz w:val="24"/>
                <w:szCs w:val="24"/>
                <w:lang w:val="hy-AM" w:eastAsia="en-GB"/>
              </w:rPr>
              <w:t xml:space="preserve"> </w:t>
            </w:r>
            <w:r w:rsidRPr="00207F64">
              <w:rPr>
                <w:rFonts w:ascii="GHEA Grapalat" w:eastAsia="Times New Roman" w:hAnsi="GHEA Grapalat" w:cs="Times New Roman"/>
                <w:sz w:val="24"/>
                <w:szCs w:val="24"/>
                <w:lang w:eastAsia="en-GB"/>
              </w:rPr>
              <w:t>6-րդ</w:t>
            </w:r>
            <w:r>
              <w:rPr>
                <w:rFonts w:ascii="GHEA Grapalat" w:eastAsia="Times New Roman" w:hAnsi="GHEA Grapalat" w:cs="Times New Roman"/>
                <w:sz w:val="24"/>
                <w:szCs w:val="24"/>
                <w:lang w:val="en-GB" w:eastAsia="en-GB"/>
              </w:rPr>
              <w:t xml:space="preserve"> բաժնի 36-րդ գլխի 379</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հենարանների 2-ից մինչև 3 մ բարձրության վրա հետևյալ մշտական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 xml:space="preserve">մաս </w:t>
            </w:r>
            <w:r>
              <w:rPr>
                <w:rFonts w:ascii="GHEA Grapalat" w:eastAsia="Times New Roman" w:hAnsi="GHEA Grapalat" w:cs="Times New Roman"/>
                <w:sz w:val="24"/>
                <w:szCs w:val="24"/>
                <w:lang w:eastAsia="en-GB"/>
              </w:rPr>
              <w:t>2-</w:t>
            </w:r>
            <w:r>
              <w:rPr>
                <w:rFonts w:ascii="GHEA Grapalat" w:eastAsia="Times New Roman" w:hAnsi="GHEA Grapalat" w:cs="Times New Roman"/>
                <w:sz w:val="24"/>
                <w:szCs w:val="24"/>
                <w:lang w:val="hy-AM" w:eastAsia="en-GB"/>
              </w:rPr>
              <w:t>րդ</w:t>
            </w:r>
            <w:r w:rsidRPr="00207F64">
              <w:rPr>
                <w:rFonts w:ascii="GHEA Grapalat" w:eastAsia="Times New Roman" w:hAnsi="GHEA Grapalat" w:cs="Times New Roman"/>
                <w:sz w:val="24"/>
                <w:szCs w:val="24"/>
                <w:lang w:eastAsia="en-GB"/>
              </w:rPr>
              <w:t xml:space="preserve"> 6-րդ</w:t>
            </w:r>
            <w:r w:rsidRPr="00207F64">
              <w:rPr>
                <w:rFonts w:ascii="GHEA Grapalat" w:eastAsia="Times New Roman" w:hAnsi="GHEA Grapalat" w:cs="Times New Roman"/>
                <w:sz w:val="24"/>
                <w:szCs w:val="24"/>
                <w:lang w:val="en-GB" w:eastAsia="en-GB"/>
              </w:rPr>
              <w:t xml:space="preserve"> բաժնի 36-րդ գլխի 380-րդ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15.1.</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հենարանի հերթական համարը, ՕԳ համարը` բոլոր հենարանների վրա, գծանշված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Pr>
                <w:rFonts w:ascii="GHEA Grapalat" w:eastAsia="Times New Roman" w:hAnsi="GHEA Grapalat" w:cs="Times New Roman"/>
                <w:sz w:val="24"/>
                <w:szCs w:val="24"/>
                <w:lang w:eastAsia="en-GB"/>
              </w:rPr>
              <w:t xml:space="preserve">մաս </w:t>
            </w:r>
            <w:r>
              <w:rPr>
                <w:rFonts w:ascii="GHEA Grapalat" w:eastAsia="Times New Roman" w:hAnsi="GHEA Grapalat" w:cs="Times New Roman"/>
                <w:sz w:val="24"/>
                <w:szCs w:val="24"/>
                <w:lang w:val="hy-AM" w:eastAsia="en-GB"/>
              </w:rPr>
              <w:t>2-րդ</w:t>
            </w:r>
            <w:r w:rsidRPr="00207F64">
              <w:rPr>
                <w:rFonts w:ascii="GHEA Grapalat" w:eastAsia="Times New Roman" w:hAnsi="GHEA Grapalat" w:cs="Times New Roman"/>
                <w:sz w:val="24"/>
                <w:szCs w:val="24"/>
                <w:lang w:eastAsia="en-GB"/>
              </w:rPr>
              <w:t xml:space="preserve"> 6-րդ</w:t>
            </w:r>
            <w:r w:rsidRPr="00207F64">
              <w:rPr>
                <w:rFonts w:ascii="GHEA Grapalat" w:eastAsia="Times New Roman" w:hAnsi="GHEA Grapalat" w:cs="Times New Roman"/>
                <w:sz w:val="24"/>
                <w:szCs w:val="24"/>
                <w:lang w:val="en-GB" w:eastAsia="en-GB"/>
              </w:rPr>
              <w:t xml:space="preserve"> բաժնի 36-րդ </w:t>
            </w:r>
            <w:r w:rsidRPr="00207F64">
              <w:rPr>
                <w:rFonts w:ascii="GHEA Grapalat" w:eastAsia="Times New Roman" w:hAnsi="GHEA Grapalat" w:cs="Times New Roman"/>
                <w:sz w:val="24"/>
                <w:szCs w:val="24"/>
                <w:lang w:val="en-GB" w:eastAsia="en-GB"/>
              </w:rPr>
              <w:lastRenderedPageBreak/>
              <w:t xml:space="preserve">գլխի </w:t>
            </w:r>
            <w:r w:rsidRPr="00207F64">
              <w:rPr>
                <w:rFonts w:ascii="GHEA Grapalat" w:eastAsia="Times New Roman" w:hAnsi="GHEA Grapalat" w:cs="Times New Roman"/>
                <w:sz w:val="24"/>
                <w:szCs w:val="24"/>
                <w:lang w:eastAsia="en-GB"/>
              </w:rPr>
              <w:t>380</w:t>
            </w:r>
            <w:r w:rsidRPr="00207F64">
              <w:rPr>
                <w:rFonts w:ascii="GHEA Grapalat" w:eastAsia="Times New Roman" w:hAnsi="GHEA Grapalat" w:cs="Times New Roman"/>
                <w:sz w:val="24"/>
                <w:szCs w:val="24"/>
                <w:lang w:val="en-GB" w:eastAsia="en-GB"/>
              </w:rPr>
              <w:t>-րդ կետի 1</w:t>
            </w:r>
            <w:r w:rsidRPr="00207F64">
              <w:rPr>
                <w:rFonts w:ascii="GHEA Grapalat" w:eastAsia="Times New Roman" w:hAnsi="GHEA Grapalat" w:cs="Times New Roman"/>
                <w:sz w:val="24"/>
                <w:szCs w:val="24"/>
                <w:lang w:eastAsia="en-GB"/>
              </w:rPr>
              <w:t>-ին</w:t>
            </w:r>
            <w:r w:rsidRPr="00207F6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r w:rsidRPr="00207F6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տեղեկատվական նշանները, ՕԳ պահպանական գոտու լայնության նշմամբ, գծանշված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Pr>
                <w:rFonts w:ascii="GHEA Grapalat" w:eastAsia="Times New Roman" w:hAnsi="GHEA Grapalat" w:cs="Times New Roman"/>
                <w:sz w:val="24"/>
                <w:szCs w:val="24"/>
                <w:lang w:eastAsia="en-GB"/>
              </w:rPr>
              <w:t>մաս 2-րդ</w:t>
            </w:r>
            <w:r w:rsidRPr="00207F64">
              <w:rPr>
                <w:rFonts w:ascii="GHEA Grapalat" w:eastAsia="Times New Roman" w:hAnsi="GHEA Grapalat" w:cs="Times New Roman"/>
                <w:sz w:val="24"/>
                <w:szCs w:val="24"/>
                <w:lang w:eastAsia="en-GB"/>
              </w:rPr>
              <w:t xml:space="preserve"> </w:t>
            </w:r>
            <w:r w:rsidRPr="00207F64">
              <w:rPr>
                <w:rFonts w:ascii="GHEA Grapalat" w:eastAsia="Times New Roman" w:hAnsi="GHEA Grapalat" w:cs="Times New Roman"/>
                <w:sz w:val="24"/>
                <w:szCs w:val="24"/>
                <w:lang w:val="en-GB" w:eastAsia="en-GB"/>
              </w:rPr>
              <w:t>6-րդ բաժնի 36-րդ գլխի 380-րդ կետի 2</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ֆազերի գունավորումը` 35կՎ-ից բարձր լարման ՕԳ-ի ծայրային հենարանների վրա, գծանշված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Pr>
                <w:rFonts w:ascii="GHEA Grapalat" w:eastAsia="Times New Roman" w:hAnsi="GHEA Grapalat" w:cs="Times New Roman"/>
                <w:sz w:val="24"/>
                <w:szCs w:val="24"/>
                <w:lang w:eastAsia="en-GB"/>
              </w:rPr>
              <w:t>մաս 2-րդ</w:t>
            </w:r>
            <w:r w:rsidRPr="00207F64">
              <w:rPr>
                <w:rFonts w:ascii="GHEA Grapalat" w:eastAsia="Times New Roman" w:hAnsi="GHEA Grapalat" w:cs="Times New Roman"/>
                <w:sz w:val="24"/>
                <w:szCs w:val="24"/>
                <w:lang w:eastAsia="en-GB"/>
              </w:rPr>
              <w:t xml:space="preserve"> 6-րդ</w:t>
            </w:r>
            <w:r w:rsidRPr="00207F64">
              <w:rPr>
                <w:rFonts w:ascii="GHEA Grapalat" w:eastAsia="Times New Roman" w:hAnsi="GHEA Grapalat" w:cs="Times New Roman"/>
                <w:sz w:val="24"/>
                <w:szCs w:val="24"/>
                <w:lang w:val="en-GB" w:eastAsia="en-GB"/>
              </w:rPr>
              <w:t xml:space="preserve"> բաժնի 36-րդ գլխի 380-րդ կետի 3</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նախազգուշացնող պլակատները` բնակավայրերում ՕԳ-ի բոլոր հենարանների վրա, գծանշված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 xml:space="preserve">մաս </w:t>
            </w:r>
            <w:r>
              <w:rPr>
                <w:rFonts w:ascii="GHEA Grapalat" w:eastAsia="Times New Roman" w:hAnsi="GHEA Grapalat" w:cs="Times New Roman"/>
                <w:sz w:val="24"/>
                <w:szCs w:val="24"/>
                <w:lang w:val="hy-AM" w:eastAsia="en-GB"/>
              </w:rPr>
              <w:t xml:space="preserve">2-րդ </w:t>
            </w:r>
            <w:r w:rsidRPr="00207F64">
              <w:rPr>
                <w:rFonts w:ascii="GHEA Grapalat" w:eastAsia="Times New Roman" w:hAnsi="GHEA Grapalat" w:cs="Times New Roman"/>
                <w:sz w:val="24"/>
                <w:szCs w:val="24"/>
                <w:lang w:eastAsia="en-GB"/>
              </w:rPr>
              <w:t>6-րդ</w:t>
            </w:r>
            <w:r w:rsidRPr="00207F64">
              <w:rPr>
                <w:rFonts w:ascii="GHEA Grapalat" w:eastAsia="Times New Roman" w:hAnsi="GHEA Grapalat" w:cs="Times New Roman"/>
                <w:sz w:val="24"/>
                <w:szCs w:val="24"/>
                <w:lang w:val="en-GB" w:eastAsia="en-GB"/>
              </w:rPr>
              <w:t xml:space="preserve"> բաժնի 36-րդ </w:t>
            </w:r>
            <w:r w:rsidRPr="00207F64">
              <w:rPr>
                <w:rFonts w:ascii="GHEA Grapalat" w:eastAsia="Times New Roman" w:hAnsi="GHEA Grapalat" w:cs="Times New Roman"/>
                <w:sz w:val="24"/>
                <w:szCs w:val="24"/>
                <w:lang w:val="en-GB" w:eastAsia="en-GB"/>
              </w:rPr>
              <w:lastRenderedPageBreak/>
              <w:t xml:space="preserve">գլխի </w:t>
            </w:r>
            <w:r w:rsidRPr="00207F64">
              <w:rPr>
                <w:rFonts w:ascii="GHEA Grapalat" w:eastAsia="Times New Roman" w:hAnsi="GHEA Grapalat" w:cs="Times New Roman"/>
                <w:sz w:val="24"/>
                <w:szCs w:val="24"/>
                <w:lang w:eastAsia="en-GB"/>
              </w:rPr>
              <w:t>380</w:t>
            </w:r>
            <w:r w:rsidRPr="00207F64">
              <w:rPr>
                <w:rFonts w:ascii="GHEA Grapalat" w:eastAsia="Times New Roman" w:hAnsi="GHEA Grapalat" w:cs="Times New Roman"/>
                <w:sz w:val="24"/>
                <w:szCs w:val="24"/>
                <w:lang w:val="en-GB" w:eastAsia="en-GB"/>
              </w:rPr>
              <w:t>-րդ կետի 4-րդ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r w:rsidRPr="00207F6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16.</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Հողակցող սարքվածքների հսկման համար անհրաժեշտ չափումները կատարվում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 xml:space="preserve">որոշում, հավելվածի </w:t>
            </w:r>
            <w:r w:rsidRPr="00207F64">
              <w:rPr>
                <w:rFonts w:ascii="GHEA Grapalat" w:eastAsia="Times New Roman" w:hAnsi="GHEA Grapalat" w:cs="Times New Roman"/>
                <w:sz w:val="24"/>
                <w:szCs w:val="24"/>
                <w:lang w:eastAsia="en-GB"/>
              </w:rPr>
              <w:t>6-րդ</w:t>
            </w:r>
            <w:r w:rsidRPr="00207F64">
              <w:rPr>
                <w:rFonts w:ascii="GHEA Grapalat" w:eastAsia="Times New Roman" w:hAnsi="GHEA Grapalat" w:cs="Times New Roman"/>
                <w:sz w:val="24"/>
                <w:szCs w:val="24"/>
                <w:lang w:val="en-GB" w:eastAsia="en-GB"/>
              </w:rPr>
              <w:t xml:space="preserve"> բաժնի 45-րդ գլխի 85</w:t>
            </w:r>
            <w:r w:rsidRPr="00207F64">
              <w:rPr>
                <w:rFonts w:ascii="GHEA Grapalat" w:eastAsia="Times New Roman" w:hAnsi="GHEA Grapalat" w:cs="Times New Roman"/>
                <w:sz w:val="24"/>
                <w:szCs w:val="24"/>
                <w:lang w:eastAsia="en-GB"/>
              </w:rPr>
              <w:t>6</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17.</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Գործուղված անձնակազմը մինչև ինքնուրույն աշխատանքի անցնելը սահմանված կարգով հանձնել է քննություն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w:t>
            </w:r>
            <w:r w:rsidRPr="00207F64">
              <w:rPr>
                <w:rFonts w:ascii="GHEA Grapalat" w:eastAsia="Times New Roman" w:hAnsi="GHEA Grapalat" w:cs="Arial Unicode"/>
                <w:sz w:val="24"/>
                <w:szCs w:val="24"/>
                <w:lang w:val="en-GB" w:eastAsia="en-GB"/>
              </w:rPr>
              <w:t>որոշում</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հավելվածի</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բաժնի</w:t>
            </w:r>
            <w:r w:rsidRPr="00207F64">
              <w:rPr>
                <w:rFonts w:ascii="GHEA Grapalat" w:eastAsia="Times New Roman" w:hAnsi="GHEA Grapalat" w:cs="Times New Roman"/>
                <w:sz w:val="24"/>
                <w:szCs w:val="24"/>
                <w:lang w:val="en-GB" w:eastAsia="en-GB"/>
              </w:rPr>
              <w:t xml:space="preserve"> 23-</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գլխի</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Times New Roman"/>
                <w:sz w:val="24"/>
                <w:szCs w:val="24"/>
                <w:lang w:eastAsia="en-GB"/>
              </w:rPr>
              <w:t>572</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կե</w:t>
            </w:r>
            <w:r w:rsidRPr="00207F6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18</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Թռչունների կողմից ՕԳ-ի հենարանների մեկուսացման ինտենսիվ աղտոտման գոտիներում թռչուններին խրտնեցնող և վրածածկումը բացառող հատուկ սարքվածքներն առկա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 xml:space="preserve">որոշում, հավելվածի </w:t>
            </w:r>
            <w:r w:rsidRPr="00207F64">
              <w:rPr>
                <w:rFonts w:ascii="GHEA Grapalat" w:eastAsia="Times New Roman" w:hAnsi="GHEA Grapalat" w:cs="Times New Roman"/>
                <w:sz w:val="24"/>
                <w:szCs w:val="24"/>
                <w:lang w:eastAsia="en-GB"/>
              </w:rPr>
              <w:t>6-րդ</w:t>
            </w:r>
            <w:r w:rsidRPr="00207F64">
              <w:rPr>
                <w:rFonts w:ascii="GHEA Grapalat" w:eastAsia="Times New Roman" w:hAnsi="GHEA Grapalat" w:cs="Times New Roman"/>
                <w:sz w:val="24"/>
                <w:szCs w:val="24"/>
                <w:lang w:val="en-GB" w:eastAsia="en-GB"/>
              </w:rPr>
              <w:t xml:space="preserve"> բաժնի 42-րդ գլխի 7</w:t>
            </w:r>
            <w:r w:rsidRPr="00207F64">
              <w:rPr>
                <w:rFonts w:ascii="GHEA Grapalat" w:eastAsia="Times New Roman" w:hAnsi="GHEA Grapalat" w:cs="Times New Roman"/>
                <w:sz w:val="24"/>
                <w:szCs w:val="24"/>
                <w:lang w:eastAsia="en-GB"/>
              </w:rPr>
              <w:t>84</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19</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ՕԳ-ի հաղորդալարերից մինչև հողի մակերևույթ նվազագույն </w:t>
            </w:r>
            <w:r w:rsidRPr="00207F64">
              <w:rPr>
                <w:rFonts w:ascii="GHEA Grapalat" w:eastAsia="Times New Roman" w:hAnsi="GHEA Grapalat" w:cs="Times New Roman"/>
                <w:sz w:val="24"/>
                <w:szCs w:val="24"/>
                <w:lang w:val="en-GB" w:eastAsia="en-GB"/>
              </w:rPr>
              <w:lastRenderedPageBreak/>
              <w:t>հեռավորությունները` ըստ աղյուսակ N 2**-ի, պահպանված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darkCyan"/>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lastRenderedPageBreak/>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 xml:space="preserve">մաս 2-րդ  </w:t>
            </w:r>
            <w:r>
              <w:rPr>
                <w:rFonts w:ascii="GHEA Grapalat" w:eastAsia="Times New Roman" w:hAnsi="GHEA Grapalat" w:cs="Times New Roman"/>
                <w:sz w:val="24"/>
                <w:szCs w:val="24"/>
                <w:lang w:val="en-GB" w:eastAsia="en-GB"/>
              </w:rPr>
              <w:t>6</w:t>
            </w:r>
            <w:r w:rsidRPr="00207F64">
              <w:rPr>
                <w:rFonts w:ascii="GHEA Grapalat" w:eastAsia="Times New Roman" w:hAnsi="GHEA Grapalat" w:cs="Times New Roman"/>
                <w:sz w:val="24"/>
                <w:szCs w:val="24"/>
                <w:lang w:val="en-GB" w:eastAsia="en-GB"/>
              </w:rPr>
              <w:t>-րդ բաժնի 46-րդ գլխի 557-</w:t>
            </w:r>
            <w:r w:rsidRPr="00207F64">
              <w:rPr>
                <w:rFonts w:ascii="GHEA Grapalat" w:eastAsia="Times New Roman" w:hAnsi="GHEA Grapalat" w:cs="Times New Roman"/>
                <w:sz w:val="24"/>
                <w:szCs w:val="24"/>
                <w:lang w:eastAsia="en-GB"/>
              </w:rPr>
              <w:t>րդ</w:t>
            </w:r>
            <w:r w:rsidRPr="00207F6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7C03C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20.</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եզրային հաղորդալարերից նվազագույն հեռավորությունները` ըստ հորիզոնականի***, պահպանված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 xml:space="preserve"> մաս 2-րդ </w:t>
            </w:r>
            <w:r w:rsidRPr="00207F64">
              <w:rPr>
                <w:rFonts w:ascii="GHEA Grapalat" w:eastAsia="Times New Roman" w:hAnsi="GHEA Grapalat" w:cs="Times New Roman"/>
                <w:sz w:val="24"/>
                <w:szCs w:val="24"/>
                <w:lang w:val="hy-AM" w:eastAsia="en-GB"/>
              </w:rPr>
              <w:t>6</w:t>
            </w:r>
            <w:r w:rsidRPr="00207F64">
              <w:rPr>
                <w:rFonts w:ascii="GHEA Grapalat" w:eastAsia="Times New Roman" w:hAnsi="GHEA Grapalat" w:cs="Times New Roman"/>
                <w:sz w:val="24"/>
                <w:szCs w:val="24"/>
                <w:lang w:val="en-GB" w:eastAsia="en-GB"/>
              </w:rPr>
              <w:t>-րդ բաժնի 48-րդ գլխի 57</w:t>
            </w:r>
            <w:r w:rsidRPr="00207F64">
              <w:rPr>
                <w:rFonts w:ascii="GHEA Grapalat" w:eastAsia="Times New Roman" w:hAnsi="GHEA Grapalat" w:cs="Times New Roman"/>
                <w:sz w:val="24"/>
                <w:szCs w:val="24"/>
                <w:lang w:eastAsia="en-GB"/>
              </w:rPr>
              <w:t>2</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7C03C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21.</w:t>
            </w:r>
          </w:p>
        </w:tc>
        <w:tc>
          <w:tcPr>
            <w:tcW w:w="0" w:type="auto"/>
            <w:tcBorders>
              <w:top w:val="outset" w:sz="6" w:space="0" w:color="auto"/>
              <w:left w:val="outset" w:sz="6" w:space="0" w:color="auto"/>
              <w:bottom w:val="outset" w:sz="6" w:space="0" w:color="auto"/>
              <w:right w:val="outset" w:sz="6" w:space="0" w:color="auto"/>
            </w:tcBorders>
            <w:hideMark/>
          </w:tcPr>
          <w:p w:rsidR="008C03FF" w:rsidRPr="007C03C1" w:rsidRDefault="008C03FF" w:rsidP="00AA0954">
            <w:pPr>
              <w:spacing w:before="100" w:beforeAutospacing="1" w:after="100" w:afterAutospacing="1" w:line="360" w:lineRule="auto"/>
              <w:rPr>
                <w:rFonts w:ascii="GHEA Grapalat" w:eastAsia="Times New Roman" w:hAnsi="GHEA Grapalat" w:cs="Times New Roman"/>
                <w:sz w:val="24"/>
                <w:szCs w:val="24"/>
                <w:lang w:val="hy-AM" w:eastAsia="en-GB"/>
              </w:rPr>
            </w:pPr>
            <w:r w:rsidRPr="00207F64">
              <w:rPr>
                <w:rFonts w:ascii="GHEA Grapalat" w:eastAsia="Times New Roman" w:hAnsi="GHEA Grapalat" w:cs="Times New Roman"/>
                <w:sz w:val="24"/>
                <w:szCs w:val="24"/>
                <w:lang w:val="en-GB" w:eastAsia="en-GB"/>
              </w:rPr>
              <w:t>ՕԳ-ի շահագործման անվտանգության գոտիների**** չափերը պահպանված են</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 xml:space="preserve">որոշում, հավելվածի </w:t>
            </w:r>
            <w:r w:rsidRPr="00207F64">
              <w:rPr>
                <w:rFonts w:ascii="GHEA Grapalat" w:eastAsia="Times New Roman" w:hAnsi="GHEA Grapalat" w:cs="Times New Roman"/>
                <w:sz w:val="24"/>
                <w:szCs w:val="24"/>
                <w:lang w:eastAsia="en-GB"/>
              </w:rPr>
              <w:t>6-րդ</w:t>
            </w:r>
            <w:r w:rsidRPr="00207F64">
              <w:rPr>
                <w:rFonts w:ascii="GHEA Grapalat" w:eastAsia="Times New Roman" w:hAnsi="GHEA Grapalat" w:cs="Times New Roman"/>
                <w:sz w:val="24"/>
                <w:szCs w:val="24"/>
                <w:lang w:val="en-GB" w:eastAsia="en-GB"/>
              </w:rPr>
              <w:t xml:space="preserve"> բաժնի 42-րդ գլխի 7</w:t>
            </w:r>
            <w:r w:rsidRPr="00207F64">
              <w:rPr>
                <w:rFonts w:ascii="GHEA Grapalat" w:eastAsia="Times New Roman" w:hAnsi="GHEA Grapalat" w:cs="Times New Roman"/>
                <w:sz w:val="24"/>
                <w:szCs w:val="24"/>
                <w:lang w:eastAsia="en-GB"/>
              </w:rPr>
              <w:t>82</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7C03C1"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22.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110կՎ և բարձր լարման ՕԳ-ին զուգահեռ մալուխային գծի առկայության դեպքում նրանց միջև անհրաժեշտ հեռավորությունը` 10 մ, պահպանված է</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մաս 2-րդ</w:t>
            </w:r>
            <w:r>
              <w:rPr>
                <w:rFonts w:ascii="GHEA Grapalat" w:eastAsia="Times New Roman" w:hAnsi="GHEA Grapalat" w:cs="Times New Roman"/>
                <w:sz w:val="24"/>
                <w:szCs w:val="24"/>
                <w:lang w:val="hy-AM" w:eastAsia="en-GB"/>
              </w:rPr>
              <w:t xml:space="preserve"> 4</w:t>
            </w:r>
            <w:r w:rsidRPr="00207F64">
              <w:rPr>
                <w:rFonts w:ascii="GHEA Grapalat" w:eastAsia="Times New Roman" w:hAnsi="GHEA Grapalat" w:cs="Times New Roman"/>
                <w:sz w:val="24"/>
                <w:szCs w:val="24"/>
                <w:lang w:eastAsia="en-GB"/>
              </w:rPr>
              <w:t xml:space="preserve">-րդ </w:t>
            </w:r>
            <w:r w:rsidRPr="00207F64">
              <w:rPr>
                <w:rFonts w:ascii="GHEA Grapalat" w:eastAsia="Times New Roman" w:hAnsi="GHEA Grapalat" w:cs="Times New Roman"/>
                <w:sz w:val="24"/>
                <w:szCs w:val="24"/>
                <w:lang w:val="en-GB" w:eastAsia="en-GB"/>
              </w:rPr>
              <w:t xml:space="preserve"> բաժնի 19-րդ գլխի 21</w:t>
            </w:r>
            <w:r w:rsidRPr="00207F64">
              <w:rPr>
                <w:rFonts w:ascii="GHEA Grapalat" w:eastAsia="Times New Roman" w:hAnsi="GHEA Grapalat" w:cs="Times New Roman"/>
                <w:sz w:val="24"/>
                <w:szCs w:val="24"/>
                <w:lang w:eastAsia="en-GB"/>
              </w:rPr>
              <w:t>8</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lastRenderedPageBreak/>
              <w:t>2</w:t>
            </w:r>
            <w:r>
              <w:rPr>
                <w:rFonts w:ascii="GHEA Grapalat" w:eastAsia="Times New Roman" w:hAnsi="GHEA Grapalat" w:cs="Times New Roman"/>
                <w:sz w:val="24"/>
                <w:szCs w:val="24"/>
                <w:lang w:val="en-GB" w:eastAsia="en-GB"/>
              </w:rPr>
              <w:t>3</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Հողակցող սարքվածքների տեղակայումից, վերակառուցումից և հիմնական նորոգումից հետո ոչ պակաս, քան յուրաքանչյուր 6 տարին մեկ անգամ հպման լարումների չափումները կատարվում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 xml:space="preserve">որոշում, հավելվածի </w:t>
            </w:r>
            <w:r w:rsidRPr="00207F64">
              <w:rPr>
                <w:rFonts w:ascii="GHEA Grapalat" w:eastAsia="Times New Roman" w:hAnsi="GHEA Grapalat" w:cs="Times New Roman"/>
                <w:sz w:val="24"/>
                <w:szCs w:val="24"/>
                <w:lang w:eastAsia="en-GB"/>
              </w:rPr>
              <w:t>6-րդ</w:t>
            </w:r>
            <w:r w:rsidRPr="00207F64">
              <w:rPr>
                <w:rFonts w:ascii="GHEA Grapalat" w:eastAsia="Times New Roman" w:hAnsi="GHEA Grapalat" w:cs="Times New Roman"/>
                <w:sz w:val="24"/>
                <w:szCs w:val="24"/>
                <w:lang w:val="en-GB" w:eastAsia="en-GB"/>
              </w:rPr>
              <w:t xml:space="preserve"> բաժնի 4</w:t>
            </w:r>
            <w:r w:rsidRPr="00207F64">
              <w:rPr>
                <w:rFonts w:ascii="GHEA Grapalat" w:eastAsia="Times New Roman" w:hAnsi="GHEA Grapalat" w:cs="Times New Roman"/>
                <w:sz w:val="24"/>
                <w:szCs w:val="24"/>
                <w:lang w:eastAsia="en-GB"/>
              </w:rPr>
              <w:t>5</w:t>
            </w:r>
            <w:r w:rsidRPr="00207F64">
              <w:rPr>
                <w:rFonts w:ascii="GHEA Grapalat" w:eastAsia="Times New Roman" w:hAnsi="GHEA Grapalat" w:cs="Times New Roman"/>
                <w:sz w:val="24"/>
                <w:szCs w:val="24"/>
                <w:lang w:val="en-GB" w:eastAsia="en-GB"/>
              </w:rPr>
              <w:t>-րդ գլխի 8</w:t>
            </w:r>
            <w:r w:rsidRPr="00207F64">
              <w:rPr>
                <w:rFonts w:ascii="GHEA Grapalat" w:eastAsia="Times New Roman" w:hAnsi="GHEA Grapalat" w:cs="Times New Roman"/>
                <w:sz w:val="24"/>
                <w:szCs w:val="24"/>
                <w:lang w:eastAsia="en-GB"/>
              </w:rPr>
              <w:t>58</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24</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ՕԳ-ն սպասարկող անձնակազմը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w:t>
            </w:r>
            <w:r w:rsidRPr="00207F64">
              <w:rPr>
                <w:rFonts w:ascii="GHEA Grapalat" w:eastAsia="Times New Roman" w:hAnsi="GHEA Grapalat" w:cs="Arial Unicode"/>
                <w:sz w:val="24"/>
                <w:szCs w:val="24"/>
                <w:lang w:val="en-GB" w:eastAsia="en-GB"/>
              </w:rPr>
              <w:t>որոշում</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հավելվածի</w:t>
            </w:r>
            <w:r w:rsidRPr="00207F64">
              <w:rPr>
                <w:rFonts w:ascii="GHEA Grapalat" w:eastAsia="Times New Roman" w:hAnsi="GHEA Grapalat" w:cs="Times New Roman"/>
                <w:sz w:val="24"/>
                <w:szCs w:val="24"/>
                <w:lang w:val="en-GB" w:eastAsia="en-GB"/>
              </w:rPr>
              <w:t xml:space="preserve"> 2-րդ </w:t>
            </w:r>
            <w:r w:rsidRPr="00207F64">
              <w:rPr>
                <w:rFonts w:ascii="GHEA Grapalat" w:eastAsia="Times New Roman" w:hAnsi="GHEA Grapalat" w:cs="Arial Unicode"/>
                <w:sz w:val="24"/>
                <w:szCs w:val="24"/>
                <w:lang w:val="en-GB" w:eastAsia="en-GB"/>
              </w:rPr>
              <w:t>բաժնի</w:t>
            </w:r>
            <w:r w:rsidRPr="00207F64">
              <w:rPr>
                <w:rFonts w:ascii="GHEA Grapalat" w:eastAsia="Times New Roman" w:hAnsi="GHEA Grapalat" w:cs="Times New Roman"/>
                <w:sz w:val="24"/>
                <w:szCs w:val="24"/>
                <w:lang w:val="en-GB" w:eastAsia="en-GB"/>
              </w:rPr>
              <w:t xml:space="preserve"> 18-</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գլխի</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Times New Roman"/>
                <w:sz w:val="24"/>
                <w:szCs w:val="24"/>
                <w:lang w:eastAsia="en-GB"/>
              </w:rPr>
              <w:t>416</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կե</w:t>
            </w:r>
            <w:r w:rsidRPr="00207F6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24</w:t>
            </w:r>
            <w:r w:rsidRPr="00E63242">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ունի անջատելուց հետո մակածված լարման տակ գտնվող գծերի անվանացանկը</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w:t>
            </w:r>
            <w:r w:rsidRPr="00207F64">
              <w:rPr>
                <w:rFonts w:ascii="GHEA Grapalat" w:eastAsia="Times New Roman" w:hAnsi="GHEA Grapalat" w:cs="Arial Unicode"/>
                <w:sz w:val="24"/>
                <w:szCs w:val="24"/>
                <w:lang w:val="en-GB" w:eastAsia="en-GB"/>
              </w:rPr>
              <w:t>որոշում</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հավելվածի</w:t>
            </w:r>
            <w:r w:rsidRPr="00207F64">
              <w:rPr>
                <w:rFonts w:ascii="GHEA Grapalat" w:eastAsia="Times New Roman" w:hAnsi="GHEA Grapalat" w:cs="Times New Roman"/>
                <w:sz w:val="24"/>
                <w:szCs w:val="24"/>
                <w:lang w:val="en-GB" w:eastAsia="en-GB"/>
              </w:rPr>
              <w:t xml:space="preserve"> 2-րդ </w:t>
            </w:r>
            <w:r w:rsidRPr="00207F64">
              <w:rPr>
                <w:rFonts w:ascii="GHEA Grapalat" w:eastAsia="Times New Roman" w:hAnsi="GHEA Grapalat" w:cs="Arial Unicode"/>
                <w:sz w:val="24"/>
                <w:szCs w:val="24"/>
                <w:lang w:val="en-GB" w:eastAsia="en-GB"/>
              </w:rPr>
              <w:t>բաժնի</w:t>
            </w:r>
            <w:r w:rsidRPr="00207F64">
              <w:rPr>
                <w:rFonts w:ascii="GHEA Grapalat" w:eastAsia="Times New Roman" w:hAnsi="GHEA Grapalat" w:cs="Times New Roman"/>
                <w:sz w:val="24"/>
                <w:szCs w:val="24"/>
                <w:lang w:val="en-GB" w:eastAsia="en-GB"/>
              </w:rPr>
              <w:t xml:space="preserve"> 18-</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գլխի</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Times New Roman"/>
                <w:sz w:val="24"/>
                <w:szCs w:val="24"/>
                <w:lang w:eastAsia="en-GB"/>
              </w:rPr>
              <w:t>416</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կե</w:t>
            </w:r>
            <w:r w:rsidRPr="00207F6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w:t>
            </w:r>
            <w:r>
              <w:rPr>
                <w:rFonts w:ascii="GHEA Grapalat" w:eastAsia="Times New Roman" w:hAnsi="GHEA Grapalat" w:cs="Times New Roman"/>
                <w:sz w:val="24"/>
                <w:szCs w:val="24"/>
                <w:lang w:val="en-GB" w:eastAsia="en-GB"/>
              </w:rPr>
              <w:t>4</w:t>
            </w:r>
            <w:r w:rsidRPr="00E63242">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ծանոթացված է այդ ցանկին և մակածված լարման մեծություններին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18-</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գլխի</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Times New Roman"/>
                <w:sz w:val="24"/>
                <w:szCs w:val="24"/>
                <w:lang w:eastAsia="en-GB"/>
              </w:rPr>
              <w:t>416</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կե</w:t>
            </w:r>
            <w:r w:rsidRPr="00207F6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rHeight w:val="163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lastRenderedPageBreak/>
              <w:t>2</w:t>
            </w:r>
            <w:r>
              <w:rPr>
                <w:rFonts w:ascii="GHEA Grapalat" w:eastAsia="Times New Roman" w:hAnsi="GHEA Grapalat" w:cs="Times New Roman"/>
                <w:sz w:val="24"/>
                <w:szCs w:val="24"/>
                <w:lang w:val="en-GB" w:eastAsia="en-GB"/>
              </w:rPr>
              <w:t>4</w:t>
            </w:r>
            <w:r w:rsidRPr="00E63242">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մակածված լարման առկայությունը գրանցված է կարգագրի «Առանձին ցուցումներ» տողում</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highlight w:val="yellow"/>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N 583-Ն որոշում, հավելվածի 2-րդ բաժնի 18-</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գլխի</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Times New Roman"/>
                <w:sz w:val="24"/>
                <w:szCs w:val="24"/>
                <w:lang w:eastAsia="en-GB"/>
              </w:rPr>
              <w:t>416</w:t>
            </w:r>
            <w:r w:rsidRPr="00207F64">
              <w:rPr>
                <w:rFonts w:ascii="GHEA Grapalat" w:eastAsia="Times New Roman" w:hAnsi="GHEA Grapalat" w:cs="Times New Roman"/>
                <w:sz w:val="24"/>
                <w:szCs w:val="24"/>
                <w:lang w:val="en-GB" w:eastAsia="en-GB"/>
              </w:rPr>
              <w:t>-</w:t>
            </w:r>
            <w:r w:rsidRPr="00207F64">
              <w:rPr>
                <w:rFonts w:ascii="GHEA Grapalat" w:eastAsia="Times New Roman" w:hAnsi="GHEA Grapalat" w:cs="Arial Unicode"/>
                <w:sz w:val="24"/>
                <w:szCs w:val="24"/>
                <w:lang w:val="en-GB" w:eastAsia="en-GB"/>
              </w:rPr>
              <w:t>րդ</w:t>
            </w:r>
            <w:r w:rsidRPr="00207F64">
              <w:rPr>
                <w:rFonts w:ascii="GHEA Grapalat" w:eastAsia="Times New Roman" w:hAnsi="GHEA Grapalat" w:cs="Times New Roman"/>
                <w:sz w:val="24"/>
                <w:szCs w:val="24"/>
                <w:lang w:val="en-GB" w:eastAsia="en-GB"/>
              </w:rPr>
              <w:t xml:space="preserve"> </w:t>
            </w:r>
            <w:r w:rsidRPr="00207F64">
              <w:rPr>
                <w:rFonts w:ascii="GHEA Grapalat" w:eastAsia="Times New Roman" w:hAnsi="GHEA Grapalat" w:cs="Arial Unicode"/>
                <w:sz w:val="24"/>
                <w:szCs w:val="24"/>
                <w:lang w:val="en-GB" w:eastAsia="en-GB"/>
              </w:rPr>
              <w:t>կե</w:t>
            </w:r>
            <w:r w:rsidRPr="00207F6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w:t>
            </w:r>
            <w:r>
              <w:rPr>
                <w:rFonts w:ascii="GHEA Grapalat" w:eastAsia="Times New Roman" w:hAnsi="GHEA Grapalat" w:cs="Times New Roman"/>
                <w:sz w:val="24"/>
                <w:szCs w:val="24"/>
                <w:lang w:val="en-GB" w:eastAsia="en-GB"/>
              </w:rPr>
              <w:t>5</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հենարանների և լարերի ապատեղակայման և փոխարինման աշխատանքները կատարվում են ըստ տեխնոլոգիական քարտի կամ աշխատանքների կատարման նախագծի</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w:t>
            </w:r>
            <w:r w:rsidRPr="00207F64">
              <w:rPr>
                <w:rFonts w:ascii="GHEA Grapalat" w:eastAsia="Times New Roman" w:hAnsi="GHEA Grapalat" w:cs="Times New Roman"/>
                <w:sz w:val="24"/>
                <w:szCs w:val="24"/>
                <w:lang w:eastAsia="en-GB"/>
              </w:rPr>
              <w:t>02</w:t>
            </w:r>
            <w:r w:rsidRPr="00207F64">
              <w:rPr>
                <w:rFonts w:ascii="GHEA Grapalat" w:eastAsia="Times New Roman" w:hAnsi="GHEA Grapalat" w:cs="Times New Roman"/>
                <w:sz w:val="24"/>
                <w:szCs w:val="24"/>
                <w:lang w:val="en-GB" w:eastAsia="en-GB"/>
              </w:rPr>
              <w:t xml:space="preserve">3 թվականի </w:t>
            </w:r>
            <w:r w:rsidRPr="00207F64">
              <w:rPr>
                <w:rFonts w:ascii="GHEA Grapalat" w:eastAsia="Times New Roman" w:hAnsi="GHEA Grapalat" w:cs="Times New Roman"/>
                <w:sz w:val="24"/>
                <w:szCs w:val="24"/>
                <w:lang w:eastAsia="en-GB"/>
              </w:rPr>
              <w:t xml:space="preserve">ապրիլի 21-ի </w:t>
            </w:r>
            <w:r w:rsidRPr="00207F64">
              <w:rPr>
                <w:rFonts w:ascii="GHEA Grapalat" w:eastAsia="Times New Roman" w:hAnsi="GHEA Grapalat" w:cs="Times New Roman"/>
                <w:sz w:val="24"/>
                <w:szCs w:val="24"/>
                <w:lang w:val="en-GB" w:eastAsia="en-GB"/>
              </w:rPr>
              <w:t xml:space="preserve">N 583-Ն որոշում, հավելվածի </w:t>
            </w:r>
            <w:r w:rsidRPr="00207F64">
              <w:rPr>
                <w:rFonts w:ascii="GHEA Grapalat" w:eastAsia="Times New Roman" w:hAnsi="GHEA Grapalat" w:cs="Times New Roman"/>
                <w:sz w:val="24"/>
                <w:szCs w:val="24"/>
                <w:lang w:eastAsia="en-GB"/>
              </w:rPr>
              <w:t>2-րդ</w:t>
            </w:r>
            <w:r w:rsidRPr="00207F64">
              <w:rPr>
                <w:rFonts w:ascii="GHEA Grapalat" w:eastAsia="Times New Roman" w:hAnsi="GHEA Grapalat" w:cs="Times New Roman"/>
                <w:sz w:val="24"/>
                <w:szCs w:val="24"/>
                <w:lang w:val="en-GB" w:eastAsia="en-GB"/>
              </w:rPr>
              <w:t xml:space="preserve"> բաժնի 18-րդ գլխի </w:t>
            </w:r>
            <w:r w:rsidRPr="00207F64">
              <w:rPr>
                <w:rFonts w:ascii="GHEA Grapalat" w:eastAsia="Times New Roman" w:hAnsi="GHEA Grapalat" w:cs="Times New Roman"/>
                <w:sz w:val="24"/>
                <w:szCs w:val="24"/>
                <w:lang w:eastAsia="en-GB"/>
              </w:rPr>
              <w:t>364-</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w:t>
            </w:r>
            <w:r>
              <w:rPr>
                <w:rFonts w:ascii="GHEA Grapalat" w:eastAsia="Times New Roman" w:hAnsi="GHEA Grapalat" w:cs="Times New Roman"/>
                <w:sz w:val="24"/>
                <w:szCs w:val="24"/>
                <w:lang w:val="en-GB" w:eastAsia="en-GB"/>
              </w:rPr>
              <w:t>6</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Օդային գծերն ամբողջ երկարությամբ պաշտպանված են շանթի ուղղակի հարվածներից` մետաղաճոպաններով:</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 xml:space="preserve">մաս 2-րդ </w:t>
            </w:r>
            <w:r w:rsidRPr="00207F64">
              <w:rPr>
                <w:rFonts w:ascii="GHEA Grapalat" w:eastAsia="Times New Roman" w:hAnsi="GHEA Grapalat" w:cs="Times New Roman"/>
                <w:sz w:val="24"/>
                <w:szCs w:val="24"/>
                <w:lang w:val="en-GB" w:eastAsia="en-GB"/>
              </w:rPr>
              <w:t xml:space="preserve">6-րդ բաժնի 42-րդ գլխի </w:t>
            </w:r>
            <w:r w:rsidRPr="00207F64">
              <w:rPr>
                <w:rFonts w:ascii="GHEA Grapalat" w:eastAsia="Times New Roman" w:hAnsi="GHEA Grapalat" w:cs="Times New Roman"/>
                <w:sz w:val="24"/>
                <w:szCs w:val="24"/>
                <w:lang w:eastAsia="en-GB"/>
              </w:rPr>
              <w:t xml:space="preserve">472-րդ </w:t>
            </w:r>
            <w:r w:rsidRPr="00207F6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 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w:t>
            </w:r>
            <w:r>
              <w:rPr>
                <w:rFonts w:ascii="GHEA Grapalat" w:eastAsia="Times New Roman" w:hAnsi="GHEA Grapalat" w:cs="Times New Roman"/>
                <w:sz w:val="24"/>
                <w:szCs w:val="24"/>
                <w:lang w:val="en-GB" w:eastAsia="en-GB"/>
              </w:rPr>
              <w:t>7</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Անձնակազմին ՕԳ-ի հենարանի վրա բարձրացնելու համար հատուկ աստիճաններ (ստեպ-հեղույսներ) նախատեսված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w:t>
            </w:r>
            <w:r w:rsidRPr="00207F64">
              <w:rPr>
                <w:rFonts w:ascii="GHEA Grapalat" w:eastAsia="Times New Roman" w:hAnsi="GHEA Grapalat" w:cs="Times New Roman"/>
                <w:sz w:val="24"/>
                <w:szCs w:val="24"/>
                <w:lang w:eastAsia="en-GB"/>
              </w:rPr>
              <w:t xml:space="preserve">թվականի ապրիլի 21-ի 592-Ն </w:t>
            </w:r>
            <w:r w:rsidRPr="00207F64">
              <w:rPr>
                <w:rFonts w:ascii="GHEA Grapalat" w:eastAsia="Times New Roman" w:hAnsi="GHEA Grapalat" w:cs="Times New Roman"/>
                <w:sz w:val="24"/>
                <w:szCs w:val="24"/>
                <w:lang w:val="en-GB" w:eastAsia="en-GB"/>
              </w:rPr>
              <w:t>որոշում,</w:t>
            </w:r>
            <w:r w:rsidRPr="00207F64">
              <w:rPr>
                <w:rFonts w:ascii="Calibri" w:eastAsia="Times New Roman" w:hAnsi="Calibri" w:cs="Calibri"/>
                <w:b/>
                <w:bCs/>
                <w:sz w:val="24"/>
                <w:szCs w:val="24"/>
                <w:lang w:val="en-GB" w:eastAsia="en-GB"/>
              </w:rPr>
              <w:t> </w:t>
            </w:r>
            <w:r w:rsidRPr="00207F64">
              <w:rPr>
                <w:rFonts w:ascii="GHEA Grapalat" w:eastAsia="Times New Roman" w:hAnsi="GHEA Grapalat" w:cs="Times New Roman"/>
                <w:sz w:val="24"/>
                <w:szCs w:val="24"/>
                <w:lang w:val="en-GB" w:eastAsia="en-GB"/>
              </w:rPr>
              <w:t xml:space="preserve">հավելվածի </w:t>
            </w:r>
            <w:r w:rsidRPr="00207F64">
              <w:rPr>
                <w:rFonts w:ascii="GHEA Grapalat" w:eastAsia="Times New Roman" w:hAnsi="GHEA Grapalat" w:cs="Times New Roman"/>
                <w:sz w:val="24"/>
                <w:szCs w:val="24"/>
                <w:lang w:eastAsia="en-GB"/>
              </w:rPr>
              <w:t xml:space="preserve">մաս </w:t>
            </w:r>
            <w:r w:rsidRPr="00207F64">
              <w:rPr>
                <w:rFonts w:ascii="GHEA Grapalat" w:eastAsia="Times New Roman" w:hAnsi="GHEA Grapalat" w:cs="Times New Roman"/>
                <w:sz w:val="24"/>
                <w:szCs w:val="24"/>
                <w:lang w:eastAsia="en-GB"/>
              </w:rPr>
              <w:lastRenderedPageBreak/>
              <w:t>2-րդ 6-րդ</w:t>
            </w:r>
            <w:r w:rsidRPr="00207F64">
              <w:rPr>
                <w:rFonts w:ascii="GHEA Grapalat" w:eastAsia="Times New Roman" w:hAnsi="GHEA Grapalat" w:cs="Times New Roman"/>
                <w:sz w:val="24"/>
                <w:szCs w:val="24"/>
                <w:lang w:val="en-GB" w:eastAsia="en-GB"/>
              </w:rPr>
              <w:t xml:space="preserve"> բաժնի 43-րդ գլխի </w:t>
            </w:r>
            <w:r w:rsidRPr="00207F64">
              <w:rPr>
                <w:rFonts w:ascii="GHEA Grapalat" w:eastAsia="Times New Roman" w:hAnsi="GHEA Grapalat" w:cs="Times New Roman"/>
                <w:sz w:val="24"/>
                <w:szCs w:val="24"/>
                <w:lang w:eastAsia="en-GB"/>
              </w:rPr>
              <w:t>505-րդ</w:t>
            </w:r>
            <w:r w:rsidRPr="00207F64">
              <w:rPr>
                <w:rFonts w:ascii="GHEA Grapalat" w:eastAsia="Times New Roman" w:hAnsi="GHEA Grapalat" w:cs="Times New Roman"/>
                <w:sz w:val="24"/>
                <w:szCs w:val="24"/>
                <w:lang w:val="en-GB" w:eastAsia="en-GB"/>
              </w:rPr>
              <w:t xml:space="preserve"> կետի</w:t>
            </w:r>
            <w:r w:rsidRPr="00207F64">
              <w:rPr>
                <w:rFonts w:ascii="GHEA Grapalat" w:eastAsia="Times New Roman" w:hAnsi="GHEA Grapalat" w:cs="Times New Roman"/>
                <w:sz w:val="24"/>
                <w:szCs w:val="24"/>
                <w:lang w:eastAsia="en-GB"/>
              </w:rPr>
              <w:t xml:space="preserve"> 1-ին </w:t>
            </w:r>
            <w:r w:rsidRPr="00207F64">
              <w:rPr>
                <w:rFonts w:ascii="GHEA Grapalat" w:eastAsia="Times New Roman" w:hAnsi="GHEA Grapalat" w:cs="Times New Roman"/>
                <w:sz w:val="24"/>
                <w:szCs w:val="24"/>
                <w:lang w:val="en-GB" w:eastAsia="en-GB"/>
              </w:rPr>
              <w:t>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lastRenderedPageBreak/>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w:t>
            </w:r>
            <w:r>
              <w:rPr>
                <w:rFonts w:ascii="GHEA Grapalat" w:eastAsia="Times New Roman" w:hAnsi="GHEA Grapalat" w:cs="Times New Roman"/>
                <w:sz w:val="24"/>
                <w:szCs w:val="24"/>
                <w:lang w:val="en-GB" w:eastAsia="en-GB"/>
              </w:rPr>
              <w:t>8</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ՕԳ-ի պարբերական և </w:t>
            </w:r>
            <w:r w:rsidRPr="007F3A7F">
              <w:rPr>
                <w:rFonts w:ascii="GHEA Grapalat" w:hAnsi="GHEA Grapalat"/>
                <w:color w:val="000000"/>
                <w:sz w:val="24"/>
                <w:szCs w:val="24"/>
                <w:shd w:val="clear" w:color="auto" w:fill="FFFFFF"/>
              </w:rPr>
              <w:t>արտահերթ</w:t>
            </w:r>
            <w:r w:rsidRPr="00207F64">
              <w:rPr>
                <w:rFonts w:ascii="GHEA Grapalat" w:eastAsia="Times New Roman" w:hAnsi="GHEA Grapalat" w:cs="Times New Roman"/>
                <w:sz w:val="24"/>
                <w:szCs w:val="24"/>
                <w:lang w:val="en-GB" w:eastAsia="en-GB"/>
              </w:rPr>
              <w:t xml:space="preserve"> զննումները իրականացվում են կազմակերպության տեխնիկական ղեկավարի կողմից հաստատված ժամանակացույցով:</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որոշում, հավելվածի 6-րդ բաժնի 42-րդ գլխի 7</w:t>
            </w:r>
            <w:r w:rsidRPr="00207F64">
              <w:rPr>
                <w:rFonts w:ascii="GHEA Grapalat" w:eastAsia="Times New Roman" w:hAnsi="GHEA Grapalat" w:cs="Times New Roman"/>
                <w:sz w:val="24"/>
                <w:szCs w:val="24"/>
                <w:lang w:eastAsia="en-GB"/>
              </w:rPr>
              <w:t>88</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 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29</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ՕԳ-ի հողակցող հաղորդիչները պահպանված են կոռոզիայից: Բաց տեղադրած հողակցող հաղորդիչները ունեն սև ներկվածք:</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 xml:space="preserve">որոշում, հավելվածի </w:t>
            </w:r>
            <w:r w:rsidRPr="00207F64">
              <w:rPr>
                <w:rFonts w:ascii="GHEA Grapalat" w:eastAsia="Times New Roman" w:hAnsi="GHEA Grapalat" w:cs="Times New Roman"/>
                <w:sz w:val="24"/>
                <w:szCs w:val="24"/>
                <w:lang w:eastAsia="en-GB"/>
              </w:rPr>
              <w:t>6-րդ</w:t>
            </w:r>
            <w:r w:rsidRPr="00207F64">
              <w:rPr>
                <w:rFonts w:ascii="GHEA Grapalat" w:eastAsia="Times New Roman" w:hAnsi="GHEA Grapalat" w:cs="Times New Roman"/>
                <w:sz w:val="24"/>
                <w:szCs w:val="24"/>
                <w:lang w:val="en-GB" w:eastAsia="en-GB"/>
              </w:rPr>
              <w:t xml:space="preserve"> բաժնի 4</w:t>
            </w:r>
            <w:r w:rsidRPr="00207F64">
              <w:rPr>
                <w:rFonts w:ascii="GHEA Grapalat" w:eastAsia="Times New Roman" w:hAnsi="GHEA Grapalat" w:cs="Times New Roman"/>
                <w:sz w:val="24"/>
                <w:szCs w:val="24"/>
                <w:lang w:eastAsia="en-GB"/>
              </w:rPr>
              <w:t>5</w:t>
            </w:r>
            <w:r w:rsidRPr="00207F64">
              <w:rPr>
                <w:rFonts w:ascii="GHEA Grapalat" w:eastAsia="Times New Roman" w:hAnsi="GHEA Grapalat" w:cs="Times New Roman"/>
                <w:sz w:val="24"/>
                <w:szCs w:val="24"/>
                <w:lang w:val="en-GB" w:eastAsia="en-GB"/>
              </w:rPr>
              <w:t>-րդ գլխի 8</w:t>
            </w:r>
            <w:r w:rsidRPr="00207F64">
              <w:rPr>
                <w:rFonts w:ascii="GHEA Grapalat" w:eastAsia="Times New Roman" w:hAnsi="GHEA Grapalat" w:cs="Times New Roman"/>
                <w:sz w:val="24"/>
                <w:szCs w:val="24"/>
                <w:lang w:eastAsia="en-GB"/>
              </w:rPr>
              <w:t>55</w:t>
            </w:r>
            <w:r w:rsidRPr="00207F6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3</w:t>
            </w:r>
            <w:r>
              <w:rPr>
                <w:rFonts w:ascii="GHEA Grapalat" w:eastAsia="Times New Roman" w:hAnsi="GHEA Grapalat" w:cs="Times New Roman"/>
                <w:sz w:val="24"/>
                <w:szCs w:val="24"/>
                <w:lang w:val="en-GB" w:eastAsia="en-GB"/>
              </w:rPr>
              <w:t>0</w:t>
            </w:r>
            <w:r w:rsidRPr="00E63242">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B6606B">
              <w:rPr>
                <w:rFonts w:ascii="GHEA Grapalat" w:hAnsi="GHEA Grapalat"/>
                <w:color w:val="000000"/>
                <w:sz w:val="24"/>
                <w:szCs w:val="24"/>
                <w:shd w:val="clear" w:color="auto" w:fill="FFFFFF"/>
              </w:rPr>
              <w:t>Հաստատված</w:t>
            </w:r>
            <w:r w:rsidRPr="00B6606B">
              <w:rPr>
                <w:rFonts w:ascii="GHEA Grapalat" w:hAnsi="GHEA Grapalat"/>
                <w:color w:val="000000"/>
                <w:sz w:val="24"/>
                <w:szCs w:val="24"/>
                <w:shd w:val="clear" w:color="auto" w:fill="FFFFFF"/>
                <w:lang w:val="hy-AM"/>
              </w:rPr>
              <w:t xml:space="preserve"> ն</w:t>
            </w:r>
            <w:r w:rsidRPr="00B6606B">
              <w:rPr>
                <w:rFonts w:ascii="GHEA Grapalat" w:eastAsia="Times New Roman" w:hAnsi="GHEA Grapalat" w:cs="Times New Roman"/>
                <w:sz w:val="24"/>
                <w:szCs w:val="24"/>
                <w:lang w:val="en-GB" w:eastAsia="en-GB"/>
              </w:rPr>
              <w:t>ախագծային</w:t>
            </w:r>
            <w:r w:rsidRPr="00207F64">
              <w:rPr>
                <w:rFonts w:ascii="GHEA Grapalat" w:eastAsia="Times New Roman" w:hAnsi="GHEA Grapalat" w:cs="Times New Roman"/>
                <w:sz w:val="24"/>
                <w:szCs w:val="24"/>
                <w:lang w:val="en-GB" w:eastAsia="en-GB"/>
              </w:rPr>
              <w:t xml:space="preserve"> փաստաթղթերը բոլոր հետագա փոփոխությունների հետ միասին առկա են:</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w:t>
            </w:r>
            <w:r w:rsidRPr="00207F64">
              <w:rPr>
                <w:rFonts w:ascii="GHEA Grapalat" w:eastAsia="Times New Roman" w:hAnsi="GHEA Grapalat" w:cs="Times New Roman"/>
                <w:sz w:val="24"/>
                <w:szCs w:val="24"/>
              </w:rPr>
              <w:t xml:space="preserve">2023 թվականի ապրիլի 21-ի </w:t>
            </w:r>
            <w:r w:rsidRPr="00207F64">
              <w:rPr>
                <w:rFonts w:ascii="GHEA Grapalat" w:eastAsia="Times New Roman" w:hAnsi="GHEA Grapalat" w:cs="Times New Roman"/>
                <w:sz w:val="24"/>
                <w:szCs w:val="24"/>
              </w:rPr>
              <w:br/>
              <w:t xml:space="preserve">N 568-Ն </w:t>
            </w:r>
            <w:r w:rsidRPr="00207F64">
              <w:rPr>
                <w:rFonts w:ascii="GHEA Grapalat" w:eastAsia="Times New Roman" w:hAnsi="GHEA Grapalat" w:cs="Times New Roman"/>
                <w:sz w:val="24"/>
                <w:szCs w:val="24"/>
                <w:lang w:val="en-GB" w:eastAsia="en-GB"/>
              </w:rPr>
              <w:t xml:space="preserve">որոշում, հավելվածի 2-րդ բաժնի </w:t>
            </w:r>
            <w:r w:rsidRPr="00207F64">
              <w:rPr>
                <w:rFonts w:ascii="GHEA Grapalat" w:eastAsia="Times New Roman" w:hAnsi="GHEA Grapalat" w:cs="Times New Roman"/>
                <w:sz w:val="24"/>
                <w:szCs w:val="24"/>
                <w:lang w:eastAsia="en-GB"/>
              </w:rPr>
              <w:t>10</w:t>
            </w:r>
            <w:r w:rsidRPr="00207F64">
              <w:rPr>
                <w:rFonts w:ascii="GHEA Grapalat" w:eastAsia="Times New Roman" w:hAnsi="GHEA Grapalat" w:cs="Times New Roman"/>
                <w:sz w:val="24"/>
                <w:szCs w:val="24"/>
                <w:lang w:val="en-GB" w:eastAsia="en-GB"/>
              </w:rPr>
              <w:t>-րդ գլխի 104-րդ կետի 11-րդ ենթակետ</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r w:rsidRPr="00207F6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31</w:t>
            </w:r>
            <w:r w:rsidRPr="00F231AC">
              <w:rPr>
                <w:rFonts w:ascii="MS Mincho" w:eastAsia="MS Mincho" w:hAnsi="MS Mincho" w:cs="MS Mincho" w:hint="eastAsia"/>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110 կՎ և բարձր լարման ՕԳ-ի վնասվածքի, ինչպես նաև 6-ից </w:t>
            </w:r>
            <w:r w:rsidRPr="00207F64">
              <w:rPr>
                <w:rFonts w:ascii="GHEA Grapalat" w:eastAsia="Times New Roman" w:hAnsi="GHEA Grapalat" w:cs="Times New Roman"/>
                <w:sz w:val="24"/>
                <w:szCs w:val="24"/>
                <w:lang w:val="en-GB" w:eastAsia="en-GB"/>
              </w:rPr>
              <w:lastRenderedPageBreak/>
              <w:t>մինչև 35 կՎ լարման ՕԳ-ի միջֆազային կարճ միակցման տեղը հեռավորության վրա որոշելու համար  տեղադրվել են հատուկ սարքեր:</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թվականի ապրիլի 21-ի N </w:t>
            </w:r>
            <w:r w:rsidRPr="00207F64">
              <w:rPr>
                <w:rFonts w:ascii="GHEA Grapalat" w:eastAsia="Times New Roman" w:hAnsi="GHEA Grapalat" w:cs="Times New Roman"/>
                <w:sz w:val="24"/>
                <w:szCs w:val="24"/>
                <w:lang w:val="en-GB" w:eastAsia="en-GB"/>
              </w:rPr>
              <w:lastRenderedPageBreak/>
              <w:t>568-Ն որոշում, հավելվածի 6-րդ բաժնի 42-րդ գլխի 796-րդ 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32</w:t>
            </w:r>
            <w:r w:rsidRPr="00F231AC">
              <w:rPr>
                <w:rFonts w:ascii="MS Mincho" w:eastAsia="MS Mincho" w:hAnsi="MS Mincho" w:cs="MS Mincho" w:hint="eastAsia"/>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tcPr>
          <w:p w:rsidR="008C03FF" w:rsidRPr="005A2CB3" w:rsidRDefault="008C03FF" w:rsidP="00AA0954">
            <w:pPr>
              <w:spacing w:after="0" w:line="360" w:lineRule="auto"/>
              <w:rPr>
                <w:rFonts w:ascii="GHEA Grapalat" w:eastAsia="Times New Roman" w:hAnsi="GHEA Grapalat" w:cs="Times New Roman"/>
                <w:sz w:val="24"/>
                <w:szCs w:val="24"/>
                <w:lang w:val="hy-AM" w:eastAsia="en-GB"/>
              </w:rPr>
            </w:pPr>
            <w:r>
              <w:rPr>
                <w:rFonts w:ascii="GHEA Grapalat" w:eastAsia="Times New Roman" w:hAnsi="GHEA Grapalat" w:cs="Times New Roman"/>
                <w:sz w:val="24"/>
                <w:szCs w:val="24"/>
                <w:lang w:val="en-GB" w:eastAsia="en-GB"/>
              </w:rPr>
              <w:t>Առկա են 1000 Վ-ից բարձր լարման</w:t>
            </w:r>
            <w:r w:rsidRPr="00207F64">
              <w:rPr>
                <w:rFonts w:ascii="GHEA Grapalat" w:eastAsia="Times New Roman" w:hAnsi="GHEA Grapalat" w:cs="Times New Roman"/>
                <w:sz w:val="24"/>
                <w:szCs w:val="24"/>
                <w:lang w:val="en-GB" w:eastAsia="en-GB"/>
              </w:rPr>
              <w:t xml:space="preserve"> ուժային մալուխային գծերի՝</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207F64" w:rsidRDefault="008C03FF" w:rsidP="00AA0954">
            <w:pPr>
              <w:spacing w:after="0" w:line="360" w:lineRule="auto"/>
              <w:rPr>
                <w:rFonts w:ascii="GHEA Grapalat" w:eastAsia="Times New Roman" w:hAnsi="GHEA Grapalat" w:cs="Calibri"/>
                <w:sz w:val="24"/>
                <w:szCs w:val="24"/>
                <w:highlight w:val="darkGray"/>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207F64" w:rsidRDefault="008C03FF" w:rsidP="00AA0954">
            <w:pPr>
              <w:spacing w:after="0" w:line="360" w:lineRule="auto"/>
              <w:rPr>
                <w:rFonts w:ascii="GHEA Grapalat" w:eastAsia="Times New Roman" w:hAnsi="GHEA Grapalat" w:cs="Calibri"/>
                <w:sz w:val="24"/>
                <w:szCs w:val="24"/>
                <w:highlight w:val="darkGray"/>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207F64" w:rsidRDefault="008C03FF" w:rsidP="00AA0954">
            <w:pPr>
              <w:spacing w:after="0" w:line="360" w:lineRule="auto"/>
              <w:rPr>
                <w:rFonts w:ascii="GHEA Grapalat" w:eastAsia="Times New Roman" w:hAnsi="GHEA Grapalat" w:cs="Calibri"/>
                <w:sz w:val="24"/>
                <w:szCs w:val="24"/>
                <w:highlight w:val="darkGray"/>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6-րդ բաժնի 43-րդ գլխի 804-րդ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32</w:t>
            </w:r>
            <w:r w:rsidRPr="00F231AC">
              <w:rPr>
                <w:rFonts w:ascii="MS Mincho" w:eastAsia="MS Mincho" w:hAnsi="MS Mincho" w:cs="MS Mincho" w:hint="eastAsia"/>
                <w:sz w:val="24"/>
                <w:szCs w:val="24"/>
                <w:lang w:val="en-GB" w:eastAsia="en-GB"/>
              </w:rPr>
              <w:t>․</w:t>
            </w:r>
            <w:r w:rsidRPr="00F231AC">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կատարողական</w:t>
            </w:r>
            <w:proofErr w:type="gramEnd"/>
            <w:r w:rsidRPr="00207F64">
              <w:rPr>
                <w:rFonts w:ascii="GHEA Grapalat" w:eastAsia="Times New Roman" w:hAnsi="GHEA Grapalat" w:cs="Times New Roman"/>
                <w:sz w:val="24"/>
                <w:szCs w:val="24"/>
                <w:lang w:val="en-GB" w:eastAsia="en-GB"/>
              </w:rPr>
              <w:t xml:space="preserve"> գծագիրը՝ միացնող կցորդիչների տեղի ցուցումով, կատարված 1:200 և 1:500 մասշտաբներով՝ կախված ուժային մալուխային գծերի տվյալ տեղամասի հաղորդակցման ուղիների զարգացումից.</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6-րդ բաժնի 43-րդ գլխի 804-րդ կետի 1-ին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32</w:t>
            </w:r>
            <w:r w:rsidRPr="00F231AC">
              <w:rPr>
                <w:rFonts w:ascii="MS Mincho" w:eastAsia="MS Mincho" w:hAnsi="MS Mincho" w:cs="MS Mincho" w:hint="eastAsia"/>
                <w:sz w:val="24"/>
                <w:szCs w:val="24"/>
                <w:lang w:val="en-GB" w:eastAsia="en-GB"/>
              </w:rPr>
              <w:t>․</w:t>
            </w:r>
            <w:r w:rsidRPr="00F231AC">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մալուխային</w:t>
            </w:r>
            <w:proofErr w:type="gramEnd"/>
            <w:r w:rsidRPr="00207F64">
              <w:rPr>
                <w:rFonts w:ascii="GHEA Grapalat" w:eastAsia="Times New Roman" w:hAnsi="GHEA Grapalat" w:cs="Times New Roman"/>
                <w:sz w:val="24"/>
                <w:szCs w:val="24"/>
                <w:lang w:val="en-GB" w:eastAsia="en-GB"/>
              </w:rPr>
              <w:t xml:space="preserve"> կցորդիչների տեղակայման ակտերը.</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 xml:space="preserve">ՀՀ կառավարության 2023 թվականի ապրիլի 21-ի N 568-Ն որոշում, հավելվածի 6-րդ բաժնի </w:t>
            </w:r>
            <w:r w:rsidRPr="00207F64">
              <w:rPr>
                <w:rFonts w:ascii="GHEA Grapalat" w:eastAsia="Times New Roman" w:hAnsi="GHEA Grapalat" w:cs="Times New Roman"/>
                <w:sz w:val="24"/>
                <w:szCs w:val="24"/>
                <w:lang w:val="en-GB" w:eastAsia="en-GB"/>
              </w:rPr>
              <w:lastRenderedPageBreak/>
              <w:t>43-րդ գլխի 804-րդ կետի 8-րդ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32</w:t>
            </w:r>
            <w:r w:rsidRPr="00F231AC">
              <w:rPr>
                <w:rFonts w:ascii="MS Mincho" w:eastAsia="MS Mincho" w:hAnsi="MS Mincho" w:cs="MS Mincho" w:hint="eastAsia"/>
                <w:sz w:val="24"/>
                <w:szCs w:val="24"/>
                <w:lang w:val="en-GB" w:eastAsia="en-GB"/>
              </w:rPr>
              <w:t>․</w:t>
            </w:r>
            <w:r w:rsidRPr="00F231AC">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proofErr w:type="gramStart"/>
            <w:r w:rsidRPr="00207F64">
              <w:rPr>
                <w:rFonts w:ascii="GHEA Grapalat" w:eastAsia="Times New Roman" w:hAnsi="GHEA Grapalat" w:cs="Times New Roman"/>
                <w:sz w:val="24"/>
                <w:szCs w:val="24"/>
                <w:lang w:val="en-GB" w:eastAsia="en-GB"/>
              </w:rPr>
              <w:t>մեկուսացման</w:t>
            </w:r>
            <w:proofErr w:type="gramEnd"/>
            <w:r w:rsidRPr="00207F64">
              <w:rPr>
                <w:rFonts w:ascii="GHEA Grapalat" w:eastAsia="Times New Roman" w:hAnsi="GHEA Grapalat" w:cs="Times New Roman"/>
                <w:sz w:val="24"/>
                <w:szCs w:val="24"/>
                <w:lang w:val="en-GB" w:eastAsia="en-GB"/>
              </w:rPr>
              <w:t xml:space="preserve"> դիմադրության չափման արդյունքները</w:t>
            </w:r>
            <w:r>
              <w:rPr>
                <w:rFonts w:ascii="GHEA Grapalat" w:eastAsia="Times New Roman" w:hAnsi="GHEA Grapalat" w:cs="Times New Roman"/>
                <w:sz w:val="24"/>
                <w:szCs w:val="24"/>
                <w:lang w:val="en-GB" w:eastAsia="en-GB"/>
              </w:rPr>
              <w:t>.</w:t>
            </w:r>
            <w:r w:rsidRPr="00207F64">
              <w:rPr>
                <w:rFonts w:ascii="GHEA Grapalat" w:eastAsia="Times New Roman" w:hAnsi="GHEA Grapalat" w:cs="Times New Roman"/>
                <w:sz w:val="24"/>
                <w:szCs w:val="24"/>
                <w:lang w:val="en-GB" w:eastAsia="en-GB"/>
              </w:rPr>
              <w:t xml:space="preserve"> </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w:t>
            </w:r>
            <w:r>
              <w:rPr>
                <w:rFonts w:ascii="GHEA Grapalat" w:eastAsia="Times New Roman" w:hAnsi="GHEA Grapalat" w:cs="Times New Roman"/>
                <w:sz w:val="24"/>
                <w:szCs w:val="24"/>
                <w:lang w:val="en-GB" w:eastAsia="en-GB"/>
              </w:rPr>
              <w:t>րդ բաժնի 43-րդ գլխի 804-րդ կետի</w:t>
            </w:r>
            <w:r w:rsidRPr="00207F64">
              <w:rPr>
                <w:rFonts w:ascii="GHEA Grapalat" w:eastAsia="Times New Roman" w:hAnsi="GHEA Grapalat" w:cs="Times New Roman"/>
                <w:sz w:val="24"/>
                <w:szCs w:val="24"/>
                <w:lang w:val="en-GB" w:eastAsia="en-GB"/>
              </w:rPr>
              <w:t xml:space="preserve"> 12-րդ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32</w:t>
            </w:r>
            <w:r w:rsidRPr="00F231AC">
              <w:rPr>
                <w:rFonts w:ascii="MS Mincho" w:eastAsia="MS Mincho" w:hAnsi="MS Mincho" w:cs="MS Mincho" w:hint="eastAsia"/>
                <w:sz w:val="24"/>
                <w:szCs w:val="24"/>
                <w:lang w:val="en-GB" w:eastAsia="en-GB"/>
              </w:rPr>
              <w:t>․</w:t>
            </w:r>
            <w:r w:rsidRPr="00F231AC">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մալուխների մատյանը</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w:t>
            </w:r>
            <w:r>
              <w:rPr>
                <w:rFonts w:ascii="GHEA Grapalat" w:eastAsia="Times New Roman" w:hAnsi="GHEA Grapalat" w:cs="Times New Roman"/>
                <w:sz w:val="24"/>
                <w:szCs w:val="24"/>
                <w:lang w:val="hy-AM" w:eastAsia="en-GB"/>
              </w:rPr>
              <w:t xml:space="preserve"> </w:t>
            </w:r>
            <w:r w:rsidRPr="00207F64">
              <w:rPr>
                <w:rFonts w:ascii="GHEA Grapalat" w:eastAsia="Times New Roman" w:hAnsi="GHEA Grapalat" w:cs="Times New Roman"/>
                <w:sz w:val="24"/>
                <w:szCs w:val="24"/>
                <w:lang w:val="en-GB" w:eastAsia="en-GB"/>
              </w:rPr>
              <w:t xml:space="preserve">հավելվածի 6-րդ բաժնի 43-րդ գլխի 804-րդ </w:t>
            </w:r>
            <w:r>
              <w:rPr>
                <w:rFonts w:ascii="GHEA Grapalat" w:eastAsia="Times New Roman" w:hAnsi="GHEA Grapalat" w:cs="Times New Roman"/>
                <w:sz w:val="24"/>
                <w:szCs w:val="24"/>
                <w:lang w:val="en-GB" w:eastAsia="en-GB"/>
              </w:rPr>
              <w:t xml:space="preserve">կետի </w:t>
            </w:r>
            <w:r>
              <w:rPr>
                <w:rFonts w:ascii="GHEA Grapalat" w:eastAsia="Times New Roman" w:hAnsi="GHEA Grapalat" w:cs="Times New Roman"/>
                <w:sz w:val="24"/>
                <w:szCs w:val="24"/>
                <w:lang w:val="hy-AM" w:eastAsia="en-GB"/>
              </w:rPr>
              <w:t>5</w:t>
            </w:r>
            <w:r w:rsidRPr="00207F64">
              <w:rPr>
                <w:rFonts w:ascii="GHEA Grapalat" w:eastAsia="Times New Roman" w:hAnsi="GHEA Grapalat" w:cs="Times New Roman"/>
                <w:sz w:val="24"/>
                <w:szCs w:val="24"/>
                <w:lang w:val="en-GB" w:eastAsia="en-GB"/>
              </w:rPr>
              <w:t>-րդ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Փաստաթղթային</w:t>
            </w:r>
          </w:p>
        </w:tc>
      </w:tr>
      <w:tr w:rsidR="008C03FF" w:rsidRPr="00207F64" w:rsidTr="00AA0954">
        <w:trPr>
          <w:trHeight w:val="2544"/>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C03FF" w:rsidRPr="00F231AC"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F231AC">
              <w:rPr>
                <w:rFonts w:ascii="GHEA Grapalat" w:eastAsia="Times New Roman" w:hAnsi="GHEA Grapalat" w:cs="Times New Roman"/>
                <w:sz w:val="24"/>
                <w:szCs w:val="24"/>
                <w:lang w:val="en-GB" w:eastAsia="en-GB"/>
              </w:rPr>
              <w:t>33</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Մալուխների պիտակների վրա, գծի վերջում և սկզբում նշված են մալուխների մակնիշները, լարումները, հատվածքները, գծերի համարները կամ անվանումները։</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8C03FF" w:rsidRPr="00A57A46"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207F64">
              <w:rPr>
                <w:rFonts w:ascii="GHEA Grapalat" w:eastAsia="Times New Roman" w:hAnsi="GHEA Grapalat" w:cs="Times New Roman"/>
                <w:sz w:val="24"/>
                <w:szCs w:val="24"/>
                <w:lang w:val="en-GB" w:eastAsia="en-GB"/>
              </w:rPr>
              <w:t>ՀՀ կառավարության 2023 թվականի ապրիլի 21-ի N 568-Ն որոշում, հավելվածի 6-րդ բաժնի 43-րդ գլխի 807-րդ կետ</w:t>
            </w:r>
            <w:r>
              <w:rPr>
                <w:rFonts w:ascii="GHEA Grapalat" w:eastAsia="Times New Roman" w:hAnsi="GHEA Grapalat" w:cs="Times New Roman"/>
                <w:sz w:val="24"/>
                <w:szCs w:val="24"/>
                <w:lang w:val="hy-AM" w:eastAsia="en-GB"/>
              </w:rPr>
              <w:t>ի 1-ին ենթակետ</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before="100" w:beforeAutospacing="1" w:after="100" w:afterAutospacing="1" w:line="360" w:lineRule="auto"/>
              <w:jc w:val="center"/>
              <w:rPr>
                <w:rFonts w:ascii="GHEA Grapalat" w:eastAsia="Times New Roman" w:hAnsi="GHEA Grapalat" w:cs="Calibri"/>
                <w:sz w:val="24"/>
                <w:szCs w:val="24"/>
                <w:lang w:val="en-GB" w:eastAsia="en-GB"/>
              </w:rPr>
            </w:pPr>
            <w:r w:rsidRPr="00207F64">
              <w:rPr>
                <w:rFonts w:ascii="GHEA Grapalat" w:eastAsia="Times New Roman" w:hAnsi="GHEA Grapalat" w:cs="Calibri"/>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tcPr>
          <w:p w:rsidR="008C03FF" w:rsidRPr="00207F64" w:rsidRDefault="008C03FF"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C03FF" w:rsidRPr="00207F64" w:rsidRDefault="008C03FF"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07F64">
              <w:rPr>
                <w:rFonts w:ascii="GHEA Grapalat" w:eastAsia="Times New Roman" w:hAnsi="GHEA Grapalat" w:cs="Times New Roman"/>
                <w:sz w:val="24"/>
                <w:szCs w:val="24"/>
                <w:lang w:val="en-GB" w:eastAsia="en-GB"/>
              </w:rPr>
              <w:t>Ակնադիտական</w:t>
            </w:r>
          </w:p>
        </w:tc>
      </w:tr>
    </w:tbl>
    <w:p w:rsidR="008C03FF" w:rsidRPr="00E63242" w:rsidRDefault="008C03FF" w:rsidP="008C03FF">
      <w:pPr>
        <w:shd w:val="clear" w:color="auto" w:fill="FFFFFF"/>
        <w:spacing w:after="0" w:line="360" w:lineRule="auto"/>
        <w:jc w:val="center"/>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
        <w:gridCol w:w="8747"/>
        <w:gridCol w:w="228"/>
        <w:gridCol w:w="228"/>
        <w:gridCol w:w="228"/>
      </w:tblGrid>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«Այո»-այո, առկա է, համապատասխանում է, բավարարում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after="0" w:line="360" w:lineRule="auto"/>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after="0" w:line="360" w:lineRule="auto"/>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c>
      </w:tr>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«Ոչ»-ոչ, առկա չէ, չի համապատասխանում, չի բավարարում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after="0" w:line="360" w:lineRule="auto"/>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after="0" w:line="360" w:lineRule="auto"/>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c>
      </w:tr>
      <w:tr w:rsidR="008C03FF" w:rsidRPr="00F2766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«Չ/պ»-չի պահանջվում, չի վերաբերում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after="0" w:line="360" w:lineRule="auto"/>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after="0" w:line="360" w:lineRule="auto"/>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C03FF" w:rsidRPr="00E63242" w:rsidRDefault="008C03FF"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V</w:t>
            </w:r>
          </w:p>
        </w:tc>
      </w:tr>
    </w:tbl>
    <w:p w:rsidR="008C03FF" w:rsidRPr="00E63242" w:rsidRDefault="008C03FF" w:rsidP="008C03FF">
      <w:pPr>
        <w:shd w:val="clear" w:color="auto" w:fill="FFFFFF"/>
        <w:spacing w:after="0" w:line="360" w:lineRule="auto"/>
        <w:ind w:firstLine="375"/>
        <w:rPr>
          <w:rFonts w:ascii="GHEA Grapalat" w:eastAsia="Times New Roman" w:hAnsi="GHEA Grapalat" w:cs="Times New Roman"/>
          <w:b/>
          <w:bCs/>
          <w:color w:val="000000"/>
          <w:sz w:val="24"/>
          <w:szCs w:val="24"/>
          <w:lang w:val="en-GB" w:eastAsia="en-GB"/>
        </w:rPr>
      </w:pP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Տվյալ ստուգաթերթը կազմվել է հետևյալ նորմատիվ փաստաթղթերի հիման վրա՝</w:t>
      </w:r>
    </w:p>
    <w:p w:rsidR="008C03FF" w:rsidRPr="00E63242" w:rsidRDefault="008C03FF" w:rsidP="008C03FF">
      <w:pPr>
        <w:shd w:val="clear" w:color="auto" w:fill="FFFFFF"/>
        <w:spacing w:after="0" w:line="360" w:lineRule="auto"/>
        <w:ind w:firstLine="375"/>
        <w:jc w:val="both"/>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1.</w:t>
      </w:r>
      <w:r w:rsidRPr="00E63242">
        <w:rPr>
          <w:rFonts w:ascii="Calibri" w:eastAsia="Times New Roman" w:hAnsi="Calibri" w:cs="Calibri"/>
          <w:b/>
          <w:bCs/>
          <w:color w:val="000000"/>
          <w:sz w:val="24"/>
          <w:szCs w:val="24"/>
          <w:lang w:val="en-GB" w:eastAsia="en-GB"/>
        </w:rPr>
        <w:t> </w:t>
      </w:r>
      <w:r w:rsidRPr="00685ECF">
        <w:rPr>
          <w:rFonts w:ascii="GHEA Grapalat" w:eastAsia="Times New Roman" w:hAnsi="GHEA Grapalat" w:cs="Times New Roman"/>
          <w:color w:val="000000"/>
          <w:sz w:val="24"/>
          <w:szCs w:val="24"/>
          <w:lang w:val="en-GB" w:eastAsia="en-GB"/>
        </w:rPr>
        <w:t>ՀՀ կառավարության 2023 թվականի ապրիլի 21-ի «Էլեկտրակայանների, ցանցերի և սպառողների էլեկտրատեղակայանքների տեխնիկական շահագործման կանոնները հաստատելու մասին» N 568-Ն որոշում.</w:t>
      </w:r>
    </w:p>
    <w:p w:rsidR="008C03FF"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2.</w:t>
      </w:r>
      <w:r w:rsidRPr="00E63242">
        <w:rPr>
          <w:rFonts w:ascii="Calibri" w:eastAsia="Times New Roman" w:hAnsi="Calibri" w:cs="Calibri"/>
          <w:b/>
          <w:bCs/>
          <w:color w:val="000000"/>
          <w:sz w:val="24"/>
          <w:szCs w:val="24"/>
          <w:lang w:val="en-GB" w:eastAsia="en-GB"/>
        </w:rPr>
        <w:t> </w:t>
      </w:r>
      <w:r w:rsidRPr="00685ECF">
        <w:rPr>
          <w:rFonts w:ascii="GHEA Grapalat" w:eastAsia="Times New Roman" w:hAnsi="GHEA Grapalat" w:cs="Times New Roman"/>
          <w:color w:val="000000"/>
          <w:sz w:val="24"/>
          <w:szCs w:val="24"/>
          <w:lang w:val="en-GB" w:eastAsia="en-GB"/>
        </w:rPr>
        <w:t>ՀՀ կառավարության 2023 թվականի ապրիլի 21-ի «Էլեկտրատեղակայանքների շահագործման անվտանգության կանոնները հաստատելու մասին» N 583-Ն որոշում.</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3.</w:t>
      </w:r>
      <w:r w:rsidRPr="00E63242">
        <w:rPr>
          <w:rFonts w:ascii="Calibri" w:eastAsia="Times New Roman" w:hAnsi="Calibri" w:cs="Calibri"/>
          <w:b/>
          <w:bCs/>
          <w:color w:val="000000"/>
          <w:sz w:val="24"/>
          <w:szCs w:val="24"/>
          <w:lang w:val="en-GB" w:eastAsia="en-GB"/>
        </w:rPr>
        <w:t> </w:t>
      </w:r>
      <w:r w:rsidRPr="00685ECF">
        <w:rPr>
          <w:rFonts w:ascii="GHEA Grapalat" w:eastAsia="Times New Roman" w:hAnsi="GHEA Grapalat" w:cs="Times New Roman"/>
          <w:color w:val="000000"/>
          <w:sz w:val="24"/>
          <w:szCs w:val="24"/>
          <w:lang w:val="en-GB" w:eastAsia="en-GB"/>
        </w:rPr>
        <w:t xml:space="preserve">ՀՀ կառավարության 2023 թվականի ապրիլի 21-ի </w:t>
      </w:r>
      <w:r w:rsidRPr="00E63242">
        <w:rPr>
          <w:rFonts w:ascii="GHEA Grapalat" w:eastAsia="Times New Roman" w:hAnsi="GHEA Grapalat" w:cs="Times New Roman"/>
          <w:color w:val="000000"/>
          <w:sz w:val="24"/>
          <w:szCs w:val="24"/>
          <w:lang w:val="en-GB" w:eastAsia="en-GB"/>
        </w:rPr>
        <w:t>«</w:t>
      </w:r>
      <w:r w:rsidRPr="00685ECF">
        <w:t xml:space="preserve"> </w:t>
      </w:r>
      <w:r w:rsidRPr="00685ECF">
        <w:rPr>
          <w:rFonts w:ascii="GHEA Grapalat" w:eastAsia="Times New Roman" w:hAnsi="GHEA Grapalat" w:cs="Times New Roman"/>
          <w:color w:val="000000"/>
          <w:sz w:val="24"/>
          <w:szCs w:val="24"/>
          <w:lang w:val="en-GB" w:eastAsia="en-GB"/>
        </w:rPr>
        <w:t>էլեկտրատեղակայանքների սարքվածքի կանոնները հաստատելու մասին</w:t>
      </w:r>
      <w:r w:rsidRPr="00E63242">
        <w:rPr>
          <w:rFonts w:ascii="GHEA Grapalat" w:eastAsia="Times New Roman" w:hAnsi="GHEA Grapalat" w:cs="Times New Roman"/>
          <w:color w:val="000000"/>
          <w:sz w:val="24"/>
          <w:szCs w:val="24"/>
          <w:lang w:val="en-GB" w:eastAsia="en-GB"/>
        </w:rPr>
        <w:t xml:space="preserve">» N </w:t>
      </w:r>
      <w:r>
        <w:rPr>
          <w:rFonts w:ascii="GHEA Grapalat" w:eastAsia="Times New Roman" w:hAnsi="GHEA Grapalat" w:cs="Times New Roman"/>
          <w:color w:val="000000"/>
          <w:sz w:val="24"/>
          <w:szCs w:val="24"/>
          <w:lang w:val="hy-AM" w:eastAsia="en-GB"/>
        </w:rPr>
        <w:t>592</w:t>
      </w:r>
      <w:r w:rsidRPr="00E63242">
        <w:rPr>
          <w:rFonts w:ascii="GHEA Grapalat" w:eastAsia="Times New Roman" w:hAnsi="GHEA Grapalat" w:cs="Times New Roman"/>
          <w:color w:val="000000"/>
          <w:sz w:val="24"/>
          <w:szCs w:val="24"/>
          <w:lang w:val="en-GB" w:eastAsia="en-GB"/>
        </w:rPr>
        <w:t>-Ն որոշում:</w:t>
      </w:r>
    </w:p>
    <w:p w:rsidR="008C03FF" w:rsidRDefault="008C03FF" w:rsidP="008C03FF">
      <w:pPr>
        <w:shd w:val="clear" w:color="auto" w:fill="FFFFFF"/>
        <w:spacing w:after="0" w:line="360" w:lineRule="auto"/>
        <w:ind w:firstLine="375"/>
        <w:rPr>
          <w:rFonts w:ascii="Calibri" w:eastAsia="Times New Roman" w:hAnsi="Calibri" w:cs="Calibri"/>
          <w:color w:val="000000"/>
          <w:sz w:val="24"/>
          <w:szCs w:val="24"/>
          <w:lang w:val="en-GB" w:eastAsia="en-GB"/>
        </w:rPr>
      </w:pPr>
      <w:r w:rsidRPr="00E63242">
        <w:rPr>
          <w:rFonts w:ascii="Calibri" w:eastAsia="Times New Roman" w:hAnsi="Calibri" w:cs="Calibri"/>
          <w:color w:val="000000"/>
          <w:sz w:val="24"/>
          <w:szCs w:val="24"/>
          <w:lang w:val="en-GB" w:eastAsia="en-GB"/>
        </w:rPr>
        <w:t> </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p>
    <w:p w:rsidR="008C03FF" w:rsidRDefault="008C03FF" w:rsidP="008C03FF">
      <w:pPr>
        <w:shd w:val="clear" w:color="auto" w:fill="FFFFFF"/>
        <w:spacing w:after="0"/>
        <w:ind w:firstLine="720"/>
        <w:jc w:val="center"/>
        <w:rPr>
          <w:rFonts w:ascii="GHEA Grapalat" w:eastAsia="Times New Roman" w:hAnsi="GHEA Grapalat" w:cs="Sylfaen"/>
          <w:b/>
          <w:bCs/>
          <w:sz w:val="24"/>
          <w:szCs w:val="24"/>
          <w:lang w:eastAsia="ru-RU"/>
        </w:rPr>
      </w:pPr>
    </w:p>
    <w:p w:rsidR="008C03FF" w:rsidRDefault="008C03FF" w:rsidP="008C03FF">
      <w:pPr>
        <w:shd w:val="clear" w:color="auto" w:fill="FFFFFF"/>
        <w:spacing w:after="0"/>
        <w:ind w:firstLine="720"/>
        <w:jc w:val="center"/>
        <w:rPr>
          <w:rFonts w:ascii="GHEA Grapalat" w:eastAsia="Times New Roman" w:hAnsi="GHEA Grapalat" w:cs="Arial Unicode"/>
          <w:color w:val="000000"/>
          <w:sz w:val="24"/>
          <w:szCs w:val="24"/>
          <w:lang w:eastAsia="en-GB"/>
        </w:rPr>
      </w:pPr>
      <w:r w:rsidRPr="00E63242">
        <w:rPr>
          <w:rFonts w:ascii="GHEA Grapalat" w:eastAsia="Times New Roman" w:hAnsi="GHEA Grapalat" w:cs="Sylfaen"/>
          <w:b/>
          <w:bCs/>
          <w:sz w:val="24"/>
          <w:szCs w:val="24"/>
          <w:lang w:eastAsia="ru-RU"/>
        </w:rPr>
        <w:t>Չբնակեցված</w:t>
      </w:r>
      <w:r w:rsidRPr="00E63242">
        <w:rPr>
          <w:rFonts w:ascii="GHEA Grapalat" w:eastAsia="Times New Roman" w:hAnsi="GHEA Grapalat"/>
          <w:b/>
          <w:bCs/>
          <w:sz w:val="24"/>
          <w:szCs w:val="24"/>
          <w:lang w:eastAsia="ru-RU"/>
        </w:rPr>
        <w:t xml:space="preserve"> և </w:t>
      </w:r>
      <w:r w:rsidRPr="00E63242">
        <w:rPr>
          <w:rFonts w:ascii="GHEA Grapalat" w:eastAsia="Times New Roman" w:hAnsi="GHEA Grapalat" w:cs="Sylfaen"/>
          <w:b/>
          <w:bCs/>
          <w:sz w:val="24"/>
          <w:szCs w:val="24"/>
          <w:lang w:eastAsia="ru-RU"/>
        </w:rPr>
        <w:t>դժվարամատչելի</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տեղանքում</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ՕԳ</w:t>
      </w:r>
      <w:r w:rsidRPr="00E63242">
        <w:rPr>
          <w:rFonts w:ascii="GHEA Grapalat" w:eastAsia="Times New Roman" w:hAnsi="GHEA Grapalat"/>
          <w:b/>
          <w:bCs/>
          <w:sz w:val="24"/>
          <w:szCs w:val="24"/>
          <w:lang w:eastAsia="ru-RU"/>
        </w:rPr>
        <w:t>-</w:t>
      </w:r>
      <w:r w:rsidRPr="00E63242">
        <w:rPr>
          <w:rFonts w:ascii="GHEA Grapalat" w:eastAsia="Times New Roman" w:hAnsi="GHEA Grapalat" w:cs="Sylfaen"/>
          <w:b/>
          <w:bCs/>
          <w:sz w:val="24"/>
          <w:szCs w:val="24"/>
          <w:lang w:eastAsia="ru-RU"/>
        </w:rPr>
        <w:t>ի</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հաղորդալարերից</w:t>
      </w:r>
      <w:r>
        <w:rPr>
          <w:rFonts w:ascii="GHEA Grapalat" w:eastAsia="Times New Roman" w:hAnsi="GHEA Grapalat" w:cs="Sylfaen"/>
          <w:b/>
          <w:bCs/>
          <w:sz w:val="24"/>
          <w:szCs w:val="24"/>
          <w:lang w:eastAsia="ru-RU"/>
        </w:rPr>
        <w:t xml:space="preserve"> </w:t>
      </w:r>
      <w:r>
        <w:rPr>
          <w:rFonts w:ascii="GHEA Grapalat" w:eastAsia="Times New Roman" w:hAnsi="GHEA Grapalat" w:cs="Sylfaen"/>
          <w:b/>
          <w:bCs/>
          <w:sz w:val="24"/>
          <w:szCs w:val="24"/>
          <w:lang w:val="hy-AM" w:eastAsia="ru-RU"/>
        </w:rPr>
        <w:t>մ</w:t>
      </w:r>
      <w:r w:rsidRPr="00E63242">
        <w:rPr>
          <w:rFonts w:ascii="GHEA Grapalat" w:eastAsia="Times New Roman" w:hAnsi="GHEA Grapalat" w:cs="Sylfaen"/>
          <w:b/>
          <w:bCs/>
          <w:sz w:val="24"/>
          <w:szCs w:val="24"/>
          <w:lang w:eastAsia="ru-RU"/>
        </w:rPr>
        <w:t>ինչև</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հողի</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մակերևույթ</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նվազագույն</w:t>
      </w:r>
      <w:r w:rsidRPr="00E63242">
        <w:rPr>
          <w:rFonts w:ascii="GHEA Grapalat" w:eastAsia="Times New Roman" w:hAnsi="GHEA Grapalat"/>
          <w:b/>
          <w:bCs/>
          <w:sz w:val="24"/>
          <w:szCs w:val="24"/>
          <w:lang w:eastAsia="ru-RU"/>
        </w:rPr>
        <w:t xml:space="preserve"> </w:t>
      </w:r>
      <w:r w:rsidRPr="00E63242">
        <w:rPr>
          <w:rFonts w:ascii="GHEA Grapalat" w:eastAsia="Times New Roman" w:hAnsi="GHEA Grapalat" w:cs="Sylfaen"/>
          <w:b/>
          <w:bCs/>
          <w:sz w:val="24"/>
          <w:szCs w:val="24"/>
          <w:lang w:eastAsia="ru-RU"/>
        </w:rPr>
        <w:t>հեռավորություն</w:t>
      </w:r>
    </w:p>
    <w:p w:rsidR="008C03FF" w:rsidRPr="00E63242" w:rsidRDefault="008C03FF" w:rsidP="008C03FF">
      <w:pPr>
        <w:shd w:val="clear" w:color="auto" w:fill="FFFFFF"/>
        <w:spacing w:line="360" w:lineRule="auto"/>
        <w:ind w:left="2880" w:right="-1351" w:firstLine="720"/>
        <w:jc w:val="center"/>
        <w:rPr>
          <w:rFonts w:ascii="GHEA Grapalat" w:eastAsia="Times New Roman" w:hAnsi="GHEA Grapalat" w:cs="Sylfaen"/>
          <w:b/>
          <w:bCs/>
          <w:sz w:val="24"/>
          <w:szCs w:val="24"/>
          <w:lang w:eastAsia="ru-RU"/>
        </w:rPr>
      </w:pPr>
      <w:r>
        <w:rPr>
          <w:rFonts w:ascii="GHEA Grapalat" w:eastAsia="Times New Roman" w:hAnsi="GHEA Grapalat" w:cs="Arial Unicode"/>
          <w:color w:val="000000"/>
          <w:sz w:val="24"/>
          <w:szCs w:val="24"/>
          <w:lang w:eastAsia="en-GB"/>
        </w:rPr>
        <w:t xml:space="preserve">  </w:t>
      </w:r>
      <w:r w:rsidRPr="00E63242">
        <w:rPr>
          <w:rFonts w:ascii="GHEA Grapalat" w:eastAsia="Times New Roman" w:hAnsi="GHEA Grapalat" w:cs="Arial Unicode"/>
          <w:color w:val="000000"/>
          <w:sz w:val="24"/>
          <w:szCs w:val="24"/>
          <w:lang w:eastAsia="en-GB"/>
        </w:rPr>
        <w:tab/>
      </w:r>
      <w:r w:rsidRPr="00E63242">
        <w:rPr>
          <w:rFonts w:ascii="GHEA Grapalat" w:eastAsia="Times New Roman" w:hAnsi="GHEA Grapalat" w:cs="Arial Unicode"/>
          <w:color w:val="000000"/>
          <w:sz w:val="24"/>
          <w:szCs w:val="24"/>
          <w:lang w:eastAsia="en-GB"/>
        </w:rPr>
        <w:tab/>
      </w:r>
      <w:r w:rsidRPr="00E63242">
        <w:rPr>
          <w:rFonts w:ascii="GHEA Grapalat" w:eastAsia="Times New Roman" w:hAnsi="GHEA Grapalat" w:cs="Arial Unicode"/>
          <w:color w:val="000000"/>
          <w:sz w:val="24"/>
          <w:szCs w:val="24"/>
          <w:lang w:eastAsia="en-GB"/>
        </w:rPr>
        <w:tab/>
      </w:r>
      <w:proofErr w:type="gramStart"/>
      <w:r w:rsidRPr="00E63242">
        <w:rPr>
          <w:rFonts w:ascii="GHEA Grapalat" w:eastAsia="Times New Roman" w:hAnsi="GHEA Grapalat" w:cs="Arial Unicode"/>
          <w:b/>
          <w:color w:val="000000"/>
          <w:sz w:val="24"/>
          <w:szCs w:val="24"/>
          <w:lang w:eastAsia="en-GB"/>
        </w:rPr>
        <w:t>աղյուսակ</w:t>
      </w:r>
      <w:proofErr w:type="gramEnd"/>
      <w:r w:rsidRPr="00E63242">
        <w:rPr>
          <w:rFonts w:ascii="GHEA Grapalat" w:eastAsia="Times New Roman" w:hAnsi="GHEA Grapalat" w:cs="Times New Roman"/>
          <w:b/>
          <w:color w:val="000000"/>
          <w:sz w:val="24"/>
          <w:szCs w:val="24"/>
          <w:lang w:eastAsia="en-GB"/>
        </w:rPr>
        <w:t xml:space="preserve"> N</w:t>
      </w:r>
      <w:r w:rsidRPr="00E63242">
        <w:rPr>
          <w:rFonts w:ascii="GHEA Grapalat" w:eastAsia="Times New Roman" w:hAnsi="GHEA Grapalat" w:cs="Times New Roman"/>
          <w:color w:val="000000"/>
          <w:sz w:val="24"/>
          <w:szCs w:val="24"/>
          <w:lang w:eastAsia="en-GB"/>
        </w:rPr>
        <w:t xml:space="preserve"> 2**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1275"/>
        <w:gridCol w:w="912"/>
        <w:gridCol w:w="797"/>
        <w:gridCol w:w="666"/>
        <w:gridCol w:w="676"/>
        <w:gridCol w:w="686"/>
      </w:tblGrid>
      <w:tr w:rsidR="008C03FF" w:rsidRPr="00E63242" w:rsidTr="00AA0954">
        <w:trPr>
          <w:tblHeader/>
          <w:jc w:val="center"/>
        </w:trPr>
        <w:tc>
          <w:tcPr>
            <w:tcW w:w="4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b/>
                <w:sz w:val="24"/>
                <w:szCs w:val="24"/>
                <w:lang w:eastAsia="ru-RU"/>
              </w:rPr>
            </w:pPr>
            <w:r w:rsidRPr="00E63242">
              <w:rPr>
                <w:rFonts w:ascii="GHEA Grapalat" w:eastAsia="Times New Roman" w:hAnsi="GHEA Grapalat" w:cs="Sylfaen"/>
                <w:b/>
                <w:sz w:val="24"/>
                <w:szCs w:val="24"/>
                <w:lang w:eastAsia="ru-RU"/>
              </w:rPr>
              <w:t>Տեղանքի</w:t>
            </w:r>
            <w:r w:rsidRPr="00E63242">
              <w:rPr>
                <w:rFonts w:ascii="GHEA Grapalat" w:eastAsia="Times New Roman" w:hAnsi="GHEA Grapalat"/>
                <w:b/>
                <w:sz w:val="24"/>
                <w:szCs w:val="24"/>
                <w:lang w:eastAsia="ru-RU"/>
              </w:rPr>
              <w:t xml:space="preserve"> </w:t>
            </w:r>
            <w:r w:rsidRPr="00E63242">
              <w:rPr>
                <w:rFonts w:ascii="GHEA Grapalat" w:eastAsia="Times New Roman" w:hAnsi="GHEA Grapalat" w:cs="Sylfaen"/>
                <w:b/>
                <w:sz w:val="24"/>
                <w:szCs w:val="24"/>
                <w:lang w:eastAsia="ru-RU"/>
              </w:rPr>
              <w:t>բնութագիրը</w:t>
            </w:r>
          </w:p>
        </w:tc>
        <w:tc>
          <w:tcPr>
            <w:tcW w:w="50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b/>
                <w:sz w:val="24"/>
                <w:szCs w:val="24"/>
                <w:lang w:eastAsia="ru-RU"/>
              </w:rPr>
            </w:pPr>
            <w:r w:rsidRPr="00E63242">
              <w:rPr>
                <w:rFonts w:ascii="GHEA Grapalat" w:eastAsia="Times New Roman" w:hAnsi="GHEA Grapalat" w:cs="Sylfaen"/>
                <w:b/>
                <w:sz w:val="24"/>
                <w:szCs w:val="24"/>
                <w:lang w:eastAsia="ru-RU"/>
              </w:rPr>
              <w:t>Նվազագույն</w:t>
            </w:r>
            <w:r w:rsidRPr="00E63242">
              <w:rPr>
                <w:rFonts w:ascii="GHEA Grapalat" w:eastAsia="Times New Roman" w:hAnsi="GHEA Grapalat"/>
                <w:b/>
                <w:sz w:val="24"/>
                <w:szCs w:val="24"/>
                <w:lang w:eastAsia="ru-RU"/>
              </w:rPr>
              <w:t xml:space="preserve"> </w:t>
            </w:r>
            <w:r w:rsidRPr="00E63242">
              <w:rPr>
                <w:rFonts w:ascii="GHEA Grapalat" w:eastAsia="Times New Roman" w:hAnsi="GHEA Grapalat" w:cs="Sylfaen"/>
                <w:b/>
                <w:sz w:val="24"/>
                <w:szCs w:val="24"/>
                <w:lang w:eastAsia="ru-RU"/>
              </w:rPr>
              <w:t>հեռավորությունը</w:t>
            </w:r>
            <w:r w:rsidRPr="00E63242">
              <w:rPr>
                <w:rFonts w:ascii="GHEA Grapalat" w:eastAsia="Times New Roman" w:hAnsi="GHEA Grapalat"/>
                <w:b/>
                <w:sz w:val="24"/>
                <w:szCs w:val="24"/>
                <w:lang w:eastAsia="ru-RU"/>
              </w:rPr>
              <w:t xml:space="preserve">, </w:t>
            </w:r>
            <w:r w:rsidRPr="00E63242">
              <w:rPr>
                <w:rFonts w:ascii="GHEA Grapalat" w:eastAsia="Times New Roman" w:hAnsi="GHEA Grapalat" w:cs="Sylfaen"/>
                <w:b/>
                <w:sz w:val="24"/>
                <w:szCs w:val="24"/>
                <w:lang w:eastAsia="ru-RU"/>
              </w:rPr>
              <w:t>մ</w:t>
            </w:r>
            <w:r w:rsidRPr="00E63242">
              <w:rPr>
                <w:rFonts w:ascii="GHEA Grapalat" w:eastAsia="Times New Roman" w:hAnsi="GHEA Grapalat"/>
                <w:b/>
                <w:sz w:val="24"/>
                <w:szCs w:val="24"/>
                <w:lang w:eastAsia="ru-RU"/>
              </w:rPr>
              <w:t>,</w:t>
            </w:r>
          </w:p>
          <w:p w:rsidR="008C03FF" w:rsidRPr="00E63242" w:rsidRDefault="008C03FF" w:rsidP="00AA0954">
            <w:pPr>
              <w:tabs>
                <w:tab w:val="left" w:pos="567"/>
              </w:tabs>
              <w:spacing w:after="0" w:line="240" w:lineRule="auto"/>
              <w:jc w:val="center"/>
              <w:rPr>
                <w:rFonts w:ascii="GHEA Grapalat" w:eastAsia="Times New Roman" w:hAnsi="GHEA Grapalat"/>
                <w:b/>
                <w:sz w:val="24"/>
                <w:szCs w:val="24"/>
                <w:lang w:eastAsia="ru-RU"/>
              </w:rPr>
            </w:pPr>
            <w:r w:rsidRPr="00E63242">
              <w:rPr>
                <w:rFonts w:ascii="GHEA Grapalat" w:eastAsia="Times New Roman" w:hAnsi="GHEA Grapalat" w:cs="Sylfaen"/>
                <w:b/>
                <w:sz w:val="24"/>
                <w:szCs w:val="24"/>
                <w:lang w:eastAsia="ru-RU"/>
              </w:rPr>
              <w:t>ՕԳ</w:t>
            </w:r>
            <w:r w:rsidRPr="00E63242">
              <w:rPr>
                <w:rFonts w:ascii="GHEA Grapalat" w:eastAsia="Times New Roman" w:hAnsi="GHEA Grapalat"/>
                <w:b/>
                <w:sz w:val="24"/>
                <w:szCs w:val="24"/>
                <w:lang w:eastAsia="ru-RU"/>
              </w:rPr>
              <w:t>-</w:t>
            </w:r>
            <w:r w:rsidRPr="00E63242">
              <w:rPr>
                <w:rFonts w:ascii="GHEA Grapalat" w:eastAsia="Times New Roman" w:hAnsi="GHEA Grapalat" w:cs="Sylfaen"/>
                <w:b/>
                <w:sz w:val="24"/>
                <w:szCs w:val="24"/>
                <w:lang w:eastAsia="ru-RU"/>
              </w:rPr>
              <w:t>ի</w:t>
            </w:r>
            <w:r w:rsidRPr="00E63242">
              <w:rPr>
                <w:rFonts w:ascii="GHEA Grapalat" w:eastAsia="Times New Roman" w:hAnsi="GHEA Grapalat"/>
                <w:b/>
                <w:sz w:val="24"/>
                <w:szCs w:val="24"/>
                <w:lang w:eastAsia="ru-RU"/>
              </w:rPr>
              <w:t xml:space="preserve"> </w:t>
            </w:r>
            <w:r w:rsidRPr="00E63242">
              <w:rPr>
                <w:rFonts w:ascii="GHEA Grapalat" w:eastAsia="Times New Roman" w:hAnsi="GHEA Grapalat" w:cs="Sylfaen"/>
                <w:b/>
                <w:sz w:val="24"/>
                <w:szCs w:val="24"/>
                <w:lang w:eastAsia="ru-RU"/>
              </w:rPr>
              <w:t>լարման</w:t>
            </w:r>
            <w:r w:rsidRPr="00E63242">
              <w:rPr>
                <w:rFonts w:ascii="GHEA Grapalat" w:eastAsia="Times New Roman" w:hAnsi="GHEA Grapalat"/>
                <w:b/>
                <w:sz w:val="24"/>
                <w:szCs w:val="24"/>
                <w:lang w:eastAsia="ru-RU"/>
              </w:rPr>
              <w:t xml:space="preserve"> </w:t>
            </w:r>
            <w:r w:rsidRPr="00E63242">
              <w:rPr>
                <w:rFonts w:ascii="GHEA Grapalat" w:eastAsia="Times New Roman" w:hAnsi="GHEA Grapalat" w:cs="Sylfaen"/>
                <w:b/>
                <w:sz w:val="24"/>
                <w:szCs w:val="24"/>
                <w:lang w:eastAsia="ru-RU"/>
              </w:rPr>
              <w:t>դեպքում</w:t>
            </w:r>
            <w:r w:rsidRPr="00E63242">
              <w:rPr>
                <w:rFonts w:ascii="GHEA Grapalat" w:eastAsia="Times New Roman" w:hAnsi="GHEA Grapalat"/>
                <w:b/>
                <w:sz w:val="24"/>
                <w:szCs w:val="24"/>
                <w:lang w:eastAsia="ru-RU"/>
              </w:rPr>
              <w:t xml:space="preserve">, </w:t>
            </w:r>
            <w:r w:rsidRPr="00E63242">
              <w:rPr>
                <w:rFonts w:ascii="GHEA Grapalat" w:eastAsia="Times New Roman" w:hAnsi="GHEA Grapalat" w:cs="Sylfaen"/>
                <w:b/>
                <w:sz w:val="24"/>
                <w:szCs w:val="24"/>
                <w:lang w:eastAsia="ru-RU"/>
              </w:rPr>
              <w:t>կՎ</w:t>
            </w:r>
          </w:p>
        </w:tc>
      </w:tr>
      <w:tr w:rsidR="008C03FF" w:rsidRPr="00E63242" w:rsidTr="00AA0954">
        <w:trPr>
          <w:trHeight w:val="275"/>
          <w:tblHeader/>
          <w:jc w:val="center"/>
        </w:trPr>
        <w:tc>
          <w:tcPr>
            <w:tcW w:w="4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spacing w:after="0" w:line="240" w:lineRule="auto"/>
              <w:rPr>
                <w:rFonts w:ascii="GHEA Grapalat" w:eastAsia="Times New Roman" w:hAnsi="GHEA Grapalat"/>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cs="Sylfaen"/>
                <w:sz w:val="24"/>
                <w:szCs w:val="24"/>
                <w:lang w:eastAsia="ru-RU"/>
              </w:rPr>
              <w:t>մինչև</w:t>
            </w:r>
            <w:r w:rsidRPr="00E63242">
              <w:rPr>
                <w:rFonts w:ascii="GHEA Grapalat" w:eastAsia="Times New Roman" w:hAnsi="GHEA Grapalat"/>
                <w:sz w:val="24"/>
                <w:szCs w:val="24"/>
                <w:lang w:eastAsia="ru-RU"/>
              </w:rPr>
              <w:t xml:space="preserve"> 10</w:t>
            </w:r>
          </w:p>
        </w:tc>
        <w:tc>
          <w:tcPr>
            <w:tcW w:w="912"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35-110</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150</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220</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330</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500</w:t>
            </w:r>
          </w:p>
        </w:tc>
      </w:tr>
      <w:tr w:rsidR="008C03FF" w:rsidRPr="00E63242" w:rsidTr="00AA0954">
        <w:trPr>
          <w:jc w:val="center"/>
        </w:trPr>
        <w:tc>
          <w:tcPr>
            <w:tcW w:w="4532"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rPr>
            </w:pPr>
            <w:r w:rsidRPr="00E63242">
              <w:rPr>
                <w:rFonts w:ascii="GHEA Grapalat" w:eastAsia="Times New Roman" w:hAnsi="GHEA Grapalat" w:cs="Sylfaen"/>
                <w:sz w:val="24"/>
                <w:szCs w:val="24"/>
              </w:rPr>
              <w:t>Չբնակեցված</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տեղանք</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տափաստանների</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շրջաններ</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հողագործության</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համար</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ոչ</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պիտանի</w:t>
            </w:r>
            <w:r w:rsidRPr="00E63242">
              <w:rPr>
                <w:rFonts w:ascii="GHEA Grapalat" w:eastAsia="Times New Roman" w:hAnsi="GHEA Grapalat"/>
                <w:sz w:val="24"/>
                <w:szCs w:val="24"/>
              </w:rPr>
              <w:t xml:space="preserve"> </w:t>
            </w:r>
            <w:r w:rsidRPr="00E63242">
              <w:rPr>
                <w:rFonts w:ascii="GHEA Grapalat" w:eastAsia="Times New Roman" w:hAnsi="GHEA Grapalat" w:cs="Sylfaen"/>
                <w:sz w:val="24"/>
                <w:szCs w:val="24"/>
              </w:rPr>
              <w:t>հողերով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6,5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7</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7,5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8</w:t>
            </w:r>
          </w:p>
        </w:tc>
      </w:tr>
      <w:tr w:rsidR="008C03FF" w:rsidRPr="00E63242" w:rsidTr="00AA0954">
        <w:trPr>
          <w:jc w:val="center"/>
        </w:trPr>
        <w:tc>
          <w:tcPr>
            <w:tcW w:w="4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cs="Sylfaen"/>
                <w:sz w:val="24"/>
                <w:szCs w:val="24"/>
                <w:lang w:eastAsia="ru-RU"/>
              </w:rPr>
              <w:t>Դժվարամատչելի</w:t>
            </w:r>
            <w:r w:rsidRPr="00E63242">
              <w:rPr>
                <w:rFonts w:ascii="GHEA Grapalat" w:eastAsia="Times New Roman" w:hAnsi="GHEA Grapalat"/>
                <w:sz w:val="24"/>
                <w:szCs w:val="24"/>
                <w:lang w:eastAsia="ru-RU"/>
              </w:rPr>
              <w:t xml:space="preserve"> </w:t>
            </w:r>
            <w:r w:rsidRPr="00E63242">
              <w:rPr>
                <w:rFonts w:ascii="GHEA Grapalat" w:eastAsia="Times New Roman" w:hAnsi="GHEA Grapalat" w:cs="Sylfaen"/>
                <w:sz w:val="24"/>
                <w:szCs w:val="24"/>
                <w:lang w:eastAsia="ru-RU"/>
              </w:rPr>
              <w:t>տեղանք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5,5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6,5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7</w:t>
            </w:r>
          </w:p>
        </w:tc>
      </w:tr>
      <w:tr w:rsidR="008C03FF" w:rsidRPr="00E63242" w:rsidTr="00AA0954">
        <w:trPr>
          <w:jc w:val="center"/>
        </w:trPr>
        <w:tc>
          <w:tcPr>
            <w:tcW w:w="4532" w:type="dxa"/>
            <w:tcBorders>
              <w:top w:val="single" w:sz="4" w:space="0" w:color="auto"/>
              <w:left w:val="single" w:sz="4" w:space="0" w:color="auto"/>
              <w:bottom w:val="single" w:sz="4" w:space="0" w:color="auto"/>
              <w:right w:val="single" w:sz="4" w:space="0" w:color="auto"/>
            </w:tcBorders>
            <w:shd w:val="clear" w:color="auto" w:fill="auto"/>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cs="Sylfaen"/>
                <w:sz w:val="24"/>
                <w:szCs w:val="24"/>
                <w:lang w:eastAsia="ru-RU"/>
              </w:rPr>
              <w:lastRenderedPageBreak/>
              <w:t>Անմատչելի</w:t>
            </w:r>
            <w:r w:rsidRPr="00E63242">
              <w:rPr>
                <w:rFonts w:ascii="GHEA Grapalat" w:eastAsia="Times New Roman" w:hAnsi="GHEA Grapalat"/>
                <w:sz w:val="24"/>
                <w:szCs w:val="24"/>
                <w:lang w:eastAsia="ru-RU"/>
              </w:rPr>
              <w:t xml:space="preserve"> </w:t>
            </w:r>
            <w:r w:rsidRPr="00E63242">
              <w:rPr>
                <w:rFonts w:ascii="GHEA Grapalat" w:eastAsia="Times New Roman" w:hAnsi="GHEA Grapalat" w:cs="Sylfaen"/>
                <w:sz w:val="24"/>
                <w:szCs w:val="24"/>
                <w:lang w:eastAsia="ru-RU"/>
              </w:rPr>
              <w:t>սարալանջեր</w:t>
            </w:r>
            <w:r w:rsidRPr="00E63242">
              <w:rPr>
                <w:rFonts w:ascii="GHEA Grapalat" w:eastAsia="Times New Roman" w:hAnsi="GHEA Grapalat"/>
                <w:sz w:val="24"/>
                <w:szCs w:val="24"/>
                <w:lang w:eastAsia="ru-RU"/>
              </w:rPr>
              <w:t xml:space="preserve">, </w:t>
            </w:r>
            <w:r w:rsidRPr="00E63242">
              <w:rPr>
                <w:rFonts w:ascii="GHEA Grapalat" w:eastAsia="Times New Roman" w:hAnsi="GHEA Grapalat" w:cs="Sylfaen"/>
                <w:sz w:val="24"/>
                <w:szCs w:val="24"/>
                <w:lang w:eastAsia="ru-RU"/>
              </w:rPr>
              <w:t>ժայռեր</w:t>
            </w:r>
            <w:r w:rsidRPr="00E63242">
              <w:rPr>
                <w:rFonts w:ascii="GHEA Grapalat" w:eastAsia="Times New Roman" w:hAnsi="GHEA Grapalat"/>
                <w:sz w:val="24"/>
                <w:szCs w:val="24"/>
                <w:lang w:eastAsia="ru-RU"/>
              </w:rPr>
              <w:t>,</w:t>
            </w:r>
            <w:r w:rsidRPr="00E63242">
              <w:rPr>
                <w:rFonts w:ascii="GHEA Grapalat" w:eastAsia="Times New Roman" w:hAnsi="GHEA Grapalat"/>
                <w:sz w:val="24"/>
                <w:szCs w:val="24"/>
                <w:lang w:eastAsia="ru-RU"/>
              </w:rPr>
              <w:br/>
            </w:r>
            <w:r w:rsidRPr="00E63242">
              <w:rPr>
                <w:rFonts w:ascii="GHEA Grapalat" w:eastAsia="Times New Roman" w:hAnsi="GHEA Grapalat" w:cs="Sylfaen"/>
                <w:sz w:val="24"/>
                <w:szCs w:val="24"/>
                <w:lang w:eastAsia="ru-RU"/>
              </w:rPr>
              <w:t>քարակույտեր</w:t>
            </w:r>
            <w:r w:rsidRPr="00E63242">
              <w:rPr>
                <w:rFonts w:ascii="GHEA Grapalat" w:eastAsia="Times New Roman" w:hAnsi="GHEA Grapalat"/>
                <w:sz w:val="24"/>
                <w:szCs w:val="24"/>
                <w:lang w:eastAsia="ru-RU"/>
              </w:rPr>
              <w:t xml:space="preserve"> </w:t>
            </w:r>
            <w:r w:rsidRPr="00E63242">
              <w:rPr>
                <w:rFonts w:ascii="GHEA Grapalat" w:eastAsia="Times New Roman" w:hAnsi="GHEA Grapalat" w:cs="Sylfaen"/>
                <w:sz w:val="24"/>
                <w:szCs w:val="24"/>
                <w:lang w:eastAsia="ru-RU"/>
              </w:rPr>
              <w:t>և</w:t>
            </w:r>
            <w:r w:rsidRPr="00E63242">
              <w:rPr>
                <w:rFonts w:ascii="GHEA Grapalat" w:eastAsia="Times New Roman" w:hAnsi="GHEA Grapalat"/>
                <w:sz w:val="24"/>
                <w:szCs w:val="24"/>
                <w:lang w:eastAsia="ru-RU"/>
              </w:rPr>
              <w:t xml:space="preserve"> </w:t>
            </w:r>
            <w:r w:rsidRPr="00E63242">
              <w:rPr>
                <w:rFonts w:ascii="GHEA Grapalat" w:eastAsia="Times New Roman" w:hAnsi="GHEA Grapalat" w:cs="Sylfaen"/>
                <w:sz w:val="24"/>
                <w:szCs w:val="24"/>
                <w:lang w:eastAsia="ru-RU"/>
              </w:rPr>
              <w:t>այլն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3,5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4,5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3FF" w:rsidRPr="00E63242" w:rsidRDefault="008C03FF" w:rsidP="00AA0954">
            <w:pPr>
              <w:tabs>
                <w:tab w:val="left" w:pos="567"/>
              </w:tabs>
              <w:spacing w:after="0" w:line="240" w:lineRule="auto"/>
              <w:jc w:val="center"/>
              <w:rPr>
                <w:rFonts w:ascii="GHEA Grapalat" w:eastAsia="Times New Roman" w:hAnsi="GHEA Grapalat"/>
                <w:sz w:val="24"/>
                <w:szCs w:val="24"/>
                <w:lang w:eastAsia="ru-RU"/>
              </w:rPr>
            </w:pPr>
            <w:r w:rsidRPr="00E63242">
              <w:rPr>
                <w:rFonts w:ascii="GHEA Grapalat" w:eastAsia="Times New Roman" w:hAnsi="GHEA Grapalat"/>
                <w:sz w:val="24"/>
                <w:szCs w:val="24"/>
                <w:lang w:eastAsia="ru-RU"/>
              </w:rPr>
              <w:t>5</w:t>
            </w:r>
          </w:p>
        </w:tc>
      </w:tr>
    </w:tbl>
    <w:p w:rsidR="008C03FF" w:rsidRPr="00E63242" w:rsidRDefault="008C03FF" w:rsidP="008C03FF">
      <w:pPr>
        <w:shd w:val="clear" w:color="auto" w:fill="FFFFFF"/>
        <w:tabs>
          <w:tab w:val="left" w:pos="567"/>
        </w:tabs>
        <w:spacing w:after="0" w:line="240" w:lineRule="auto"/>
        <w:ind w:firstLine="284"/>
        <w:jc w:val="both"/>
        <w:rPr>
          <w:rFonts w:ascii="GHEA Grapalat" w:eastAsia="Times New Roman" w:hAnsi="GHEA Grapalat"/>
          <w:sz w:val="24"/>
          <w:szCs w:val="24"/>
          <w:lang w:eastAsia="ru-RU"/>
        </w:rPr>
      </w:pP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ՕԳ-ի եզրային հաղորդալարերից նվազագույն հեռավորությունները` ըստ հորիզոնականի ***</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proofErr w:type="gramStart"/>
      <w:r w:rsidRPr="00E63242">
        <w:rPr>
          <w:rFonts w:ascii="GHEA Grapalat" w:eastAsia="Times New Roman" w:hAnsi="GHEA Grapalat" w:cs="Times New Roman"/>
          <w:color w:val="000000"/>
          <w:sz w:val="24"/>
          <w:szCs w:val="24"/>
          <w:lang w:val="en-GB" w:eastAsia="en-GB"/>
        </w:rPr>
        <w:t>220 կՎ լարման ՕԳ-ի եզրային հաղորդալարերից հեռավորություններն ըստ հորիզոնականի, դրանց առավելագույն շեղման դեպքում, մինչև արտադրական, պահեստային, վարչակենցաղային և հանրային շենքերի ու կառույցների մերձավոր մասերը պե</w:t>
      </w:r>
      <w:r>
        <w:rPr>
          <w:rFonts w:ascii="GHEA Grapalat" w:eastAsia="Times New Roman" w:hAnsi="GHEA Grapalat" w:cs="Times New Roman"/>
          <w:color w:val="000000"/>
          <w:sz w:val="24"/>
          <w:szCs w:val="24"/>
          <w:lang w:val="en-GB" w:eastAsia="en-GB"/>
        </w:rPr>
        <w:t>տք է լինեն առնվազն 2 մ` մինչև 35</w:t>
      </w:r>
      <w:r w:rsidRPr="00E63242">
        <w:rPr>
          <w:rFonts w:ascii="GHEA Grapalat" w:eastAsia="Times New Roman" w:hAnsi="GHEA Grapalat" w:cs="Times New Roman"/>
          <w:color w:val="000000"/>
          <w:sz w:val="24"/>
          <w:szCs w:val="24"/>
          <w:lang w:val="en-GB" w:eastAsia="en-GB"/>
        </w:rPr>
        <w:t xml:space="preserve"> կՎ լարման ՕԳ-ի համար, 4 մ` 35-ից մինչև 110 կՎ լարման ՕԳ-ի համար, 5 մ` 150 կՎ լարման ՕԳ-ի համար, և 6 մ` 220 կՎ լարման ՕԳ-ի համար:</w:t>
      </w:r>
      <w:proofErr w:type="gramEnd"/>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330 կՎ-ից բարձր լարման ՕԳ-ի եզրային հաղորդալարերից հեռավորություններն ըստ հորիզոնականի պետք է լինեն առնվազն`</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 xml:space="preserve">ա) </w:t>
      </w:r>
      <w:proofErr w:type="gramStart"/>
      <w:r w:rsidRPr="00E63242">
        <w:rPr>
          <w:rFonts w:ascii="GHEA Grapalat" w:eastAsia="Times New Roman" w:hAnsi="GHEA Grapalat" w:cs="Times New Roman"/>
          <w:color w:val="000000"/>
          <w:sz w:val="24"/>
          <w:szCs w:val="24"/>
          <w:lang w:val="en-GB" w:eastAsia="en-GB"/>
        </w:rPr>
        <w:t>մինչև</w:t>
      </w:r>
      <w:proofErr w:type="gramEnd"/>
      <w:r w:rsidRPr="00E63242">
        <w:rPr>
          <w:rFonts w:ascii="GHEA Grapalat" w:eastAsia="Times New Roman" w:hAnsi="GHEA Grapalat" w:cs="Times New Roman"/>
          <w:color w:val="000000"/>
          <w:sz w:val="24"/>
          <w:szCs w:val="24"/>
          <w:lang w:val="en-GB" w:eastAsia="en-GB"/>
        </w:rPr>
        <w:t xml:space="preserve"> էլեկտրակայանների և ենթակայանների ոչ արտադրական և արտադրական շենքերի ու կառույցների մերձավոր մասերը, հաղորդալարերի ամենամեծ շեղման դեպքում` 8 մ` 330 կՎ լարման ՕԳ-ի համար, 10մ` 500-ից մինչև 750 կՎ լարման ՕԳ-ի համար,</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բ) մինչև արտադրական, պահեստային, վարչակենցաղային և հասարակական շենքերի ու կառույցների (բացի էլեկտրակայաններից և ենթակայաններից) հաղորդալարերի չշեղված դիրքում` 20 մ` 330 կՎ լարման ՕԳ-ի համար, 30 մ` 500 կՎ լարման ՕԳ-ի համար, 40 մ` 750 կՎ լարման ՕԳ -ի համար:</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1000 Վ-ԻՑ ԲԱՐՁՐ ԼԱՐՄԱՆ ԷԼԵԿՏՐԱԿԱՆ ՑԱՆՑԵՐԻ ԱՆՎՏԱՆԳՈՒԹՅԱՆ ԳՈՏԻՆԵՐԸ ****</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color w:val="000000"/>
          <w:sz w:val="24"/>
          <w:szCs w:val="24"/>
          <w:lang w:val="en-GB" w:eastAsia="en-GB"/>
        </w:rPr>
        <w:t xml:space="preserve">1000 Վ-ից բարձր լարման էլեկտրական ցանցերի համար սահմանվում են անվտանգության գոտիներ՝ էլեկտրահաղորդման օդային գծերի երկայնքով, ընդգրկելով այնպիսի երևակայական ուղղաձիգ հարթություններով սահմանափակված հողի մակերեսը </w:t>
      </w:r>
      <w:r w:rsidRPr="00E63242">
        <w:rPr>
          <w:rFonts w:ascii="GHEA Grapalat" w:eastAsia="Times New Roman" w:hAnsi="GHEA Grapalat" w:cs="Times New Roman"/>
          <w:color w:val="000000"/>
          <w:sz w:val="24"/>
          <w:szCs w:val="24"/>
          <w:lang w:val="en-GB" w:eastAsia="en-GB"/>
        </w:rPr>
        <w:lastRenderedPageBreak/>
        <w:t>և օդային տարածությունը, որոնք գտնվում են գծի երկու կողմից (եզրային հաղորդալարերից՝ դրանց չշեղված դիրքի դեպքում) հետևյալ հեռավորությունների վրա՝</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p w:rsidR="008C03FF" w:rsidRPr="00E63242" w:rsidRDefault="008C03FF" w:rsidP="008C03FF">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E63242">
        <w:rPr>
          <w:rFonts w:ascii="Calibri" w:eastAsia="Times New Roman" w:hAnsi="Calibri" w:cs="Calibri"/>
          <w:color w:val="000000"/>
          <w:sz w:val="24"/>
          <w:szCs w:val="24"/>
          <w:lang w:val="en-GB"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5275"/>
      </w:tblGrid>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Գծի լարումը (կՎ)</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Հեռավորությունը (մ)</w:t>
            </w:r>
          </w:p>
        </w:tc>
      </w:tr>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Մինչև 20</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10</w:t>
            </w:r>
          </w:p>
        </w:tc>
      </w:tr>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35</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w:t>
            </w:r>
          </w:p>
        </w:tc>
      </w:tr>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110</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20</w:t>
            </w:r>
          </w:p>
        </w:tc>
      </w:tr>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150, 220</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25</w:t>
            </w:r>
          </w:p>
        </w:tc>
      </w:tr>
      <w:tr w:rsidR="008C03FF" w:rsidRPr="00E63242"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330, 400 և 500</w:t>
            </w:r>
          </w:p>
        </w:tc>
        <w:tc>
          <w:tcPr>
            <w:tcW w:w="0" w:type="auto"/>
            <w:tcBorders>
              <w:top w:val="outset" w:sz="6" w:space="0" w:color="auto"/>
              <w:left w:val="outset" w:sz="6" w:space="0" w:color="auto"/>
              <w:bottom w:val="outset" w:sz="6" w:space="0" w:color="auto"/>
              <w:right w:val="outset" w:sz="6" w:space="0" w:color="auto"/>
            </w:tcBorders>
            <w:hideMark/>
          </w:tcPr>
          <w:p w:rsidR="008C03FF" w:rsidRPr="00E63242" w:rsidRDefault="008C03FF" w:rsidP="00AA0954">
            <w:pPr>
              <w:spacing w:before="100" w:beforeAutospacing="1" w:after="100" w:afterAutospacing="1" w:line="360" w:lineRule="auto"/>
              <w:ind w:left="67"/>
              <w:jc w:val="both"/>
              <w:rPr>
                <w:rFonts w:ascii="GHEA Grapalat" w:eastAsia="Times New Roman" w:hAnsi="GHEA Grapalat" w:cs="Times New Roman"/>
                <w:sz w:val="24"/>
                <w:szCs w:val="24"/>
                <w:lang w:val="en-GB" w:eastAsia="en-GB"/>
              </w:rPr>
            </w:pPr>
            <w:r w:rsidRPr="00E63242">
              <w:rPr>
                <w:rFonts w:ascii="GHEA Grapalat" w:eastAsia="Times New Roman" w:hAnsi="GHEA Grapalat" w:cs="Times New Roman"/>
                <w:sz w:val="24"/>
                <w:szCs w:val="24"/>
                <w:lang w:val="en-GB" w:eastAsia="en-GB"/>
              </w:rPr>
              <w:t>30</w:t>
            </w:r>
          </w:p>
        </w:tc>
      </w:tr>
    </w:tbl>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pPr>
    </w:p>
    <w:p w:rsidR="008C03FF" w:rsidRDefault="008C03FF" w:rsidP="008C03FF">
      <w:pPr>
        <w:spacing w:after="0" w:line="240" w:lineRule="auto"/>
        <w:ind w:left="6804"/>
        <w:jc w:val="center"/>
        <w:rPr>
          <w:rFonts w:ascii="GHEA Grapalat" w:eastAsia="Times New Roman" w:hAnsi="GHEA Grapalat" w:cs="Sylfaen"/>
          <w:bCs/>
          <w:color w:val="000000"/>
          <w:sz w:val="24"/>
          <w:szCs w:val="24"/>
          <w:lang w:val="hy-AM"/>
        </w:rPr>
        <w:sectPr w:rsidR="008C03FF" w:rsidSect="00685ECF">
          <w:pgSz w:w="15840" w:h="12240" w:orient="landscape"/>
          <w:pgMar w:top="720" w:right="720" w:bottom="720" w:left="720" w:header="720" w:footer="720" w:gutter="0"/>
          <w:cols w:space="720"/>
          <w:docGrid w:linePitch="360"/>
        </w:sectPr>
      </w:pPr>
    </w:p>
    <w:p w:rsidR="00572F0D" w:rsidRDefault="00572F0D">
      <w:bookmarkStart w:id="0" w:name="_GoBack"/>
      <w:bookmarkEnd w:id="0"/>
    </w:p>
    <w:sectPr w:rsidR="0057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482"/>
    <w:multiLevelType w:val="hybridMultilevel"/>
    <w:tmpl w:val="261AF6C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373B5D"/>
    <w:multiLevelType w:val="hybridMultilevel"/>
    <w:tmpl w:val="01C8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4971"/>
    <w:multiLevelType w:val="hybridMultilevel"/>
    <w:tmpl w:val="F36CFB6E"/>
    <w:lvl w:ilvl="0" w:tplc="E7986F6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D04BE"/>
    <w:multiLevelType w:val="hybridMultilevel"/>
    <w:tmpl w:val="2666972A"/>
    <w:lvl w:ilvl="0" w:tplc="04090011">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15367E37"/>
    <w:multiLevelType w:val="hybridMultilevel"/>
    <w:tmpl w:val="879CD2DC"/>
    <w:lvl w:ilvl="0" w:tplc="534C2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67208B"/>
    <w:multiLevelType w:val="hybridMultilevel"/>
    <w:tmpl w:val="2E443172"/>
    <w:lvl w:ilvl="0" w:tplc="885481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21363"/>
    <w:multiLevelType w:val="hybridMultilevel"/>
    <w:tmpl w:val="5602238E"/>
    <w:lvl w:ilvl="0" w:tplc="B28AF62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07327"/>
    <w:multiLevelType w:val="hybridMultilevel"/>
    <w:tmpl w:val="30188CC2"/>
    <w:lvl w:ilvl="0" w:tplc="8D684CBC">
      <w:start w:val="1"/>
      <w:numFmt w:val="decimal"/>
      <w:suff w:val="nothing"/>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D235F"/>
    <w:multiLevelType w:val="hybridMultilevel"/>
    <w:tmpl w:val="12546CF6"/>
    <w:lvl w:ilvl="0" w:tplc="88CA403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49F6BC5"/>
    <w:multiLevelType w:val="hybridMultilevel"/>
    <w:tmpl w:val="6C70760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3406"/>
    <w:multiLevelType w:val="hybridMultilevel"/>
    <w:tmpl w:val="50F88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2D54"/>
    <w:multiLevelType w:val="hybridMultilevel"/>
    <w:tmpl w:val="A14A4630"/>
    <w:lvl w:ilvl="0" w:tplc="7FB2473E">
      <w:start w:val="1"/>
      <w:numFmt w:val="decimal"/>
      <w:suff w:val="nothing"/>
      <w:lvlText w:val="%1)"/>
      <w:lvlJc w:val="left"/>
      <w:pPr>
        <w:ind w:left="971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5E5088"/>
    <w:multiLevelType w:val="hybridMultilevel"/>
    <w:tmpl w:val="782004D8"/>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6414F8"/>
    <w:multiLevelType w:val="hybridMultilevel"/>
    <w:tmpl w:val="449EE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640A"/>
    <w:multiLevelType w:val="hybridMultilevel"/>
    <w:tmpl w:val="5B3A4AA6"/>
    <w:lvl w:ilvl="0" w:tplc="29842204">
      <w:start w:val="151"/>
      <w:numFmt w:val="decimal"/>
      <w:lvlText w:val="%1."/>
      <w:lvlJc w:val="left"/>
      <w:pPr>
        <w:ind w:left="786" w:hanging="360"/>
      </w:pPr>
      <w:rPr>
        <w:b/>
      </w:rPr>
    </w:lvl>
    <w:lvl w:ilvl="1" w:tplc="04090011">
      <w:start w:val="1"/>
      <w:numFmt w:val="decimal"/>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D0829"/>
    <w:multiLevelType w:val="hybridMultilevel"/>
    <w:tmpl w:val="FE62A30C"/>
    <w:lvl w:ilvl="0" w:tplc="657E2ED4">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5A3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1A5F1D"/>
    <w:multiLevelType w:val="hybridMultilevel"/>
    <w:tmpl w:val="E1AAEA7A"/>
    <w:lvl w:ilvl="0" w:tplc="BAAE58E6">
      <w:start w:val="1"/>
      <w:numFmt w:val="decimal"/>
      <w:lvlText w:val="%1."/>
      <w:lvlJc w:val="left"/>
      <w:pPr>
        <w:ind w:left="720" w:hanging="360"/>
      </w:pPr>
      <w:rPr>
        <w:b/>
        <w:sz w:val="24"/>
        <w:szCs w:val="24"/>
      </w:rPr>
    </w:lvl>
    <w:lvl w:ilvl="1" w:tplc="CE00554A">
      <w:start w:val="1"/>
      <w:numFmt w:val="decimal"/>
      <w:lvlText w:val="%2)"/>
      <w:lvlJc w:val="left"/>
      <w:pPr>
        <w:ind w:left="1740" w:hanging="9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3"/>
  </w:num>
  <w:num w:numId="8">
    <w:abstractNumId w:val="10"/>
  </w:num>
  <w:num w:numId="9">
    <w:abstractNumId w:val="6"/>
  </w:num>
  <w:num w:numId="10">
    <w:abstractNumId w:val="2"/>
  </w:num>
  <w:num w:numId="11">
    <w:abstractNumId w:val="4"/>
  </w:num>
  <w:num w:numId="12">
    <w:abstractNumId w:val="11"/>
  </w:num>
  <w:num w:numId="13">
    <w:abstractNumId w:val="12"/>
  </w:num>
  <w:num w:numId="14">
    <w:abstractNumId w:val="16"/>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FF"/>
    <w:rsid w:val="00572F0D"/>
    <w:rsid w:val="008C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79FEF-B2A0-4256-800B-5079E83F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
    <w:basedOn w:val="Normal"/>
    <w:link w:val="NormalWebChar"/>
    <w:uiPriority w:val="99"/>
    <w:unhideWhenUsed/>
    <w:qFormat/>
    <w:rsid w:val="008C03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3FF"/>
    <w:rPr>
      <w:b/>
      <w:bCs/>
    </w:rPr>
  </w:style>
  <w:style w:type="character" w:customStyle="1" w:styleId="mechtexChar">
    <w:name w:val="mechtex Char"/>
    <w:link w:val="mechtex"/>
    <w:locked/>
    <w:rsid w:val="008C03FF"/>
    <w:rPr>
      <w:rFonts w:ascii="Arial Armenian" w:hAnsi="Arial Armenian"/>
      <w:lang w:eastAsia="ru-RU"/>
    </w:rPr>
  </w:style>
  <w:style w:type="paragraph" w:customStyle="1" w:styleId="mechtex">
    <w:name w:val="mechtex"/>
    <w:basedOn w:val="Normal"/>
    <w:link w:val="mechtexChar"/>
    <w:rsid w:val="008C03FF"/>
    <w:pPr>
      <w:spacing w:after="0" w:line="240" w:lineRule="auto"/>
      <w:jc w:val="center"/>
    </w:pPr>
    <w:rPr>
      <w:rFonts w:ascii="Arial Armenian" w:eastAsiaTheme="minorHAnsi" w:hAnsi="Arial Armenian"/>
      <w:lang w:eastAsia="ru-RU"/>
    </w:rPr>
  </w:style>
  <w:style w:type="paragraph" w:styleId="ListParagraph">
    <w:name w:val="List Paragraph"/>
    <w:basedOn w:val="Normal"/>
    <w:uiPriority w:val="34"/>
    <w:qFormat/>
    <w:rsid w:val="008C03FF"/>
    <w:pPr>
      <w:ind w:left="720"/>
      <w:contextualSpacing/>
    </w:pPr>
  </w:style>
  <w:style w:type="paragraph" w:styleId="BalloonText">
    <w:name w:val="Balloon Text"/>
    <w:basedOn w:val="Normal"/>
    <w:link w:val="BalloonTextChar"/>
    <w:uiPriority w:val="99"/>
    <w:semiHidden/>
    <w:unhideWhenUsed/>
    <w:rsid w:val="008C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FF"/>
    <w:rPr>
      <w:rFonts w:ascii="Tahoma" w:eastAsiaTheme="minorEastAsia" w:hAnsi="Tahoma" w:cs="Tahoma"/>
      <w:sz w:val="16"/>
      <w:szCs w:val="16"/>
    </w:rPr>
  </w:style>
  <w:style w:type="table" w:styleId="TableGrid">
    <w:name w:val="Table Grid"/>
    <w:basedOn w:val="TableNormal"/>
    <w:uiPriority w:val="39"/>
    <w:rsid w:val="008C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03FF"/>
    <w:rPr>
      <w:sz w:val="16"/>
      <w:szCs w:val="16"/>
    </w:rPr>
  </w:style>
  <w:style w:type="paragraph" w:styleId="CommentText">
    <w:name w:val="annotation text"/>
    <w:basedOn w:val="Normal"/>
    <w:link w:val="CommentTextChar"/>
    <w:uiPriority w:val="99"/>
    <w:semiHidden/>
    <w:unhideWhenUsed/>
    <w:rsid w:val="008C03FF"/>
    <w:pPr>
      <w:spacing w:after="0" w:line="240" w:lineRule="auto"/>
    </w:pPr>
    <w:rPr>
      <w:rFonts w:ascii="Arial Armenian" w:eastAsia="Times New Roman" w:hAnsi="Arial Armenian" w:cs="Times New Roman"/>
      <w:sz w:val="20"/>
      <w:szCs w:val="20"/>
      <w:lang w:eastAsia="ru-RU"/>
    </w:rPr>
  </w:style>
  <w:style w:type="character" w:customStyle="1" w:styleId="CommentTextChar">
    <w:name w:val="Comment Text Char"/>
    <w:basedOn w:val="DefaultParagraphFont"/>
    <w:link w:val="CommentText"/>
    <w:uiPriority w:val="99"/>
    <w:semiHidden/>
    <w:rsid w:val="008C03FF"/>
    <w:rPr>
      <w:rFonts w:ascii="Arial Armenian" w:eastAsia="Times New Roman" w:hAnsi="Arial Armenian" w:cs="Times New Roman"/>
      <w:sz w:val="20"/>
      <w:szCs w:val="20"/>
      <w:lang w:eastAsia="ru-RU"/>
    </w:rPr>
  </w:style>
  <w:style w:type="paragraph" w:styleId="Header">
    <w:name w:val="header"/>
    <w:basedOn w:val="Normal"/>
    <w:link w:val="HeaderChar"/>
    <w:uiPriority w:val="99"/>
    <w:unhideWhenUsed/>
    <w:rsid w:val="008C03FF"/>
    <w:pPr>
      <w:tabs>
        <w:tab w:val="center" w:pos="4513"/>
        <w:tab w:val="right" w:pos="9026"/>
      </w:tabs>
      <w:spacing w:after="0" w:line="240" w:lineRule="auto"/>
    </w:pPr>
    <w:rPr>
      <w:rFonts w:eastAsiaTheme="minorHAnsi"/>
      <w:lang w:val="hy-AM"/>
    </w:rPr>
  </w:style>
  <w:style w:type="character" w:customStyle="1" w:styleId="HeaderChar">
    <w:name w:val="Header Char"/>
    <w:basedOn w:val="DefaultParagraphFont"/>
    <w:link w:val="Header"/>
    <w:uiPriority w:val="99"/>
    <w:rsid w:val="008C03FF"/>
    <w:rPr>
      <w:lang w:val="hy-AM"/>
    </w:rPr>
  </w:style>
  <w:style w:type="paragraph" w:styleId="Footer">
    <w:name w:val="footer"/>
    <w:basedOn w:val="Normal"/>
    <w:link w:val="FooterChar"/>
    <w:uiPriority w:val="99"/>
    <w:unhideWhenUsed/>
    <w:rsid w:val="008C03FF"/>
    <w:pPr>
      <w:tabs>
        <w:tab w:val="center" w:pos="4513"/>
        <w:tab w:val="right" w:pos="9026"/>
      </w:tabs>
      <w:spacing w:after="0" w:line="240" w:lineRule="auto"/>
    </w:pPr>
    <w:rPr>
      <w:rFonts w:eastAsiaTheme="minorHAnsi"/>
      <w:lang w:val="hy-AM"/>
    </w:rPr>
  </w:style>
  <w:style w:type="character" w:customStyle="1" w:styleId="FooterChar">
    <w:name w:val="Footer Char"/>
    <w:basedOn w:val="DefaultParagraphFont"/>
    <w:link w:val="Footer"/>
    <w:uiPriority w:val="99"/>
    <w:rsid w:val="008C03FF"/>
    <w:rPr>
      <w:lang w:val="hy-AM"/>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8C03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2023-07-25T13:41:00Z</dcterms:created>
  <dcterms:modified xsi:type="dcterms:W3CDTF">2023-07-25T13:42:00Z</dcterms:modified>
</cp:coreProperties>
</file>